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5B7EC" w14:textId="77777777" w:rsidR="00417103" w:rsidRPr="00417103" w:rsidRDefault="00417103" w:rsidP="00417103">
      <w:pPr>
        <w:jc w:val="both"/>
        <w:rPr>
          <w:rFonts w:ascii="Calibri" w:hAnsi="Calibri" w:cs="Calibri"/>
          <w:sz w:val="22"/>
          <w:szCs w:val="22"/>
        </w:rPr>
      </w:pPr>
    </w:p>
    <w:p w14:paraId="2630B473" w14:textId="77777777" w:rsidR="00417103" w:rsidRPr="00417103" w:rsidRDefault="00417103" w:rsidP="00417103">
      <w:pPr>
        <w:jc w:val="both"/>
        <w:rPr>
          <w:rFonts w:ascii="Calibri" w:hAnsi="Calibri" w:cs="Calibri"/>
          <w:sz w:val="22"/>
          <w:szCs w:val="22"/>
        </w:rPr>
      </w:pPr>
    </w:p>
    <w:p w14:paraId="228509FB" w14:textId="77777777" w:rsidR="00417103" w:rsidRPr="00417103" w:rsidRDefault="00417103" w:rsidP="00417103">
      <w:pPr>
        <w:jc w:val="both"/>
        <w:rPr>
          <w:rFonts w:ascii="Calibri" w:hAnsi="Calibri" w:cs="Calibri"/>
          <w:sz w:val="22"/>
          <w:szCs w:val="22"/>
        </w:rPr>
      </w:pPr>
    </w:p>
    <w:p w14:paraId="01C753A2" w14:textId="77777777" w:rsidR="00417103" w:rsidRPr="00417103" w:rsidRDefault="00417103" w:rsidP="00417103">
      <w:pPr>
        <w:jc w:val="both"/>
        <w:rPr>
          <w:rFonts w:ascii="Calibri" w:hAnsi="Calibri" w:cs="Calibri"/>
          <w:sz w:val="22"/>
          <w:szCs w:val="22"/>
        </w:rPr>
      </w:pPr>
    </w:p>
    <w:p w14:paraId="6FF55EFB" w14:textId="77777777" w:rsidR="00417103" w:rsidRPr="00417103" w:rsidRDefault="00417103" w:rsidP="00417103">
      <w:pPr>
        <w:jc w:val="both"/>
        <w:rPr>
          <w:rFonts w:ascii="Calibri" w:hAnsi="Calibri" w:cs="Calibri"/>
          <w:sz w:val="22"/>
          <w:szCs w:val="22"/>
        </w:rPr>
      </w:pPr>
    </w:p>
    <w:p w14:paraId="2C950446" w14:textId="77777777" w:rsidR="00417103" w:rsidRPr="00417103" w:rsidRDefault="00417103" w:rsidP="00417103">
      <w:pPr>
        <w:jc w:val="both"/>
        <w:rPr>
          <w:rFonts w:ascii="Calibri" w:hAnsi="Calibri" w:cs="Calibri"/>
          <w:sz w:val="22"/>
          <w:szCs w:val="22"/>
        </w:rPr>
      </w:pPr>
    </w:p>
    <w:p w14:paraId="661D3987" w14:textId="77777777" w:rsidR="00417103" w:rsidRPr="00417103" w:rsidRDefault="00417103" w:rsidP="00417103">
      <w:pPr>
        <w:jc w:val="both"/>
        <w:rPr>
          <w:rFonts w:ascii="Calibri" w:hAnsi="Calibri" w:cs="Calibri"/>
          <w:sz w:val="22"/>
          <w:szCs w:val="22"/>
        </w:rPr>
      </w:pPr>
    </w:p>
    <w:p w14:paraId="28315DC1" w14:textId="77777777" w:rsidR="00417103" w:rsidRPr="00417103" w:rsidRDefault="00417103" w:rsidP="00417103">
      <w:pPr>
        <w:jc w:val="both"/>
        <w:rPr>
          <w:rFonts w:ascii="Calibri" w:hAnsi="Calibri" w:cs="Calibri"/>
          <w:sz w:val="22"/>
          <w:szCs w:val="22"/>
        </w:rPr>
      </w:pPr>
    </w:p>
    <w:p w14:paraId="0F43811C" w14:textId="77777777" w:rsidR="00417103" w:rsidRPr="00417103" w:rsidRDefault="00417103" w:rsidP="00417103">
      <w:pPr>
        <w:jc w:val="both"/>
        <w:rPr>
          <w:rFonts w:ascii="Calibri" w:hAnsi="Calibri" w:cs="Calibri"/>
          <w:sz w:val="22"/>
          <w:szCs w:val="22"/>
        </w:rPr>
      </w:pPr>
    </w:p>
    <w:p w14:paraId="05335895" w14:textId="77777777" w:rsidR="00417103" w:rsidRPr="00417103" w:rsidRDefault="00417103" w:rsidP="00417103">
      <w:pPr>
        <w:jc w:val="both"/>
        <w:rPr>
          <w:rFonts w:ascii="Calibri" w:hAnsi="Calibri" w:cs="Calibri"/>
          <w:sz w:val="22"/>
          <w:szCs w:val="22"/>
        </w:rPr>
      </w:pPr>
    </w:p>
    <w:p w14:paraId="4E77B742" w14:textId="77777777" w:rsidR="00417103" w:rsidRPr="00417103" w:rsidRDefault="00417103" w:rsidP="00417103">
      <w:pPr>
        <w:jc w:val="both"/>
        <w:rPr>
          <w:rFonts w:ascii="Calibri" w:hAnsi="Calibri" w:cs="Calibri"/>
          <w:sz w:val="22"/>
          <w:szCs w:val="22"/>
        </w:rPr>
      </w:pPr>
    </w:p>
    <w:p w14:paraId="58CD44A6" w14:textId="77777777" w:rsidR="00417103" w:rsidRPr="00417103" w:rsidRDefault="00417103" w:rsidP="00417103">
      <w:pPr>
        <w:jc w:val="both"/>
        <w:rPr>
          <w:rFonts w:ascii="Calibri" w:hAnsi="Calibri" w:cs="Calibri"/>
          <w:sz w:val="22"/>
          <w:szCs w:val="22"/>
        </w:rPr>
      </w:pPr>
    </w:p>
    <w:p w14:paraId="14ACB17E" w14:textId="77777777" w:rsidR="00417103" w:rsidRPr="00417103" w:rsidRDefault="00417103" w:rsidP="00417103">
      <w:pPr>
        <w:jc w:val="both"/>
        <w:rPr>
          <w:rFonts w:ascii="Calibri" w:hAnsi="Calibri" w:cs="Calibri"/>
          <w:sz w:val="22"/>
          <w:szCs w:val="22"/>
        </w:rPr>
      </w:pPr>
    </w:p>
    <w:p w14:paraId="6F47BF0A" w14:textId="77777777" w:rsidR="00417103" w:rsidRPr="00417103" w:rsidRDefault="00417103" w:rsidP="00417103">
      <w:pPr>
        <w:jc w:val="both"/>
        <w:rPr>
          <w:rFonts w:ascii="Calibri" w:hAnsi="Calibri" w:cs="Calibri"/>
          <w:sz w:val="22"/>
          <w:szCs w:val="22"/>
        </w:rPr>
      </w:pPr>
    </w:p>
    <w:p w14:paraId="6D4A0D01" w14:textId="77777777" w:rsidR="00417103" w:rsidRPr="00417103" w:rsidRDefault="00417103" w:rsidP="00417103">
      <w:pPr>
        <w:jc w:val="both"/>
        <w:rPr>
          <w:rFonts w:ascii="Calibri" w:hAnsi="Calibri" w:cs="Calibri"/>
          <w:sz w:val="22"/>
          <w:szCs w:val="22"/>
        </w:rPr>
      </w:pPr>
    </w:p>
    <w:p w14:paraId="10A3AB7E" w14:textId="77777777" w:rsidR="00417103" w:rsidRPr="00417103" w:rsidRDefault="00417103" w:rsidP="00417103">
      <w:pPr>
        <w:jc w:val="both"/>
        <w:rPr>
          <w:rFonts w:ascii="Calibri" w:hAnsi="Calibri" w:cs="Calibri"/>
          <w:sz w:val="22"/>
          <w:szCs w:val="22"/>
        </w:rPr>
      </w:pPr>
    </w:p>
    <w:p w14:paraId="208D6B80" w14:textId="77777777" w:rsidR="00417103" w:rsidRPr="00417103" w:rsidRDefault="00417103" w:rsidP="00417103">
      <w:pPr>
        <w:jc w:val="both"/>
        <w:rPr>
          <w:rFonts w:ascii="Calibri" w:hAnsi="Calibri" w:cs="Calibri"/>
          <w:sz w:val="22"/>
          <w:szCs w:val="22"/>
        </w:rPr>
      </w:pPr>
    </w:p>
    <w:p w14:paraId="01DB12F5" w14:textId="77777777" w:rsidR="00417103" w:rsidRPr="00417103" w:rsidRDefault="00417103" w:rsidP="00417103">
      <w:pPr>
        <w:jc w:val="both"/>
        <w:rPr>
          <w:rFonts w:ascii="Calibri" w:hAnsi="Calibri" w:cs="Calibri"/>
          <w:sz w:val="22"/>
          <w:szCs w:val="22"/>
        </w:rPr>
      </w:pPr>
    </w:p>
    <w:p w14:paraId="6E51046E" w14:textId="77777777" w:rsidR="00417103" w:rsidRPr="00417103" w:rsidRDefault="00417103" w:rsidP="00417103">
      <w:pPr>
        <w:jc w:val="both"/>
        <w:rPr>
          <w:rFonts w:ascii="Calibri" w:hAnsi="Calibri" w:cs="Calibri"/>
          <w:sz w:val="22"/>
          <w:szCs w:val="22"/>
        </w:rPr>
      </w:pPr>
    </w:p>
    <w:p w14:paraId="3A51E004" w14:textId="77777777" w:rsidR="00417103" w:rsidRPr="00417103" w:rsidRDefault="00417103" w:rsidP="00417103">
      <w:pPr>
        <w:jc w:val="both"/>
        <w:rPr>
          <w:rFonts w:ascii="Calibri" w:hAnsi="Calibri" w:cs="Calibri"/>
          <w:sz w:val="22"/>
          <w:szCs w:val="22"/>
        </w:rPr>
      </w:pPr>
    </w:p>
    <w:p w14:paraId="475FFC54" w14:textId="77777777" w:rsidR="00417103" w:rsidRPr="00417103" w:rsidRDefault="00417103" w:rsidP="00417103">
      <w:pPr>
        <w:jc w:val="both"/>
        <w:rPr>
          <w:rFonts w:ascii="Calibri" w:hAnsi="Calibri" w:cs="Calibri"/>
          <w:sz w:val="22"/>
          <w:szCs w:val="22"/>
        </w:rPr>
      </w:pPr>
    </w:p>
    <w:p w14:paraId="24C5C7B7" w14:textId="77777777" w:rsidR="00417103" w:rsidRPr="00417103" w:rsidRDefault="00417103" w:rsidP="00417103">
      <w:pPr>
        <w:jc w:val="both"/>
        <w:rPr>
          <w:rFonts w:ascii="Calibri" w:hAnsi="Calibri" w:cs="Calibri"/>
          <w:sz w:val="22"/>
          <w:szCs w:val="22"/>
        </w:rPr>
      </w:pPr>
    </w:p>
    <w:p w14:paraId="4E1C566D" w14:textId="77777777" w:rsidR="00417103" w:rsidRPr="00417103" w:rsidRDefault="00417103" w:rsidP="00417103">
      <w:pPr>
        <w:jc w:val="both"/>
        <w:rPr>
          <w:rFonts w:ascii="Calibri" w:hAnsi="Calibri" w:cs="Calibri"/>
          <w:sz w:val="22"/>
          <w:szCs w:val="22"/>
        </w:rPr>
      </w:pPr>
    </w:p>
    <w:p w14:paraId="36D34C4E" w14:textId="77777777" w:rsidR="00417103" w:rsidRPr="00417103" w:rsidRDefault="00417103" w:rsidP="00417103">
      <w:pPr>
        <w:jc w:val="both"/>
        <w:rPr>
          <w:rFonts w:ascii="Calibri" w:hAnsi="Calibri" w:cs="Calibri"/>
          <w:sz w:val="22"/>
          <w:szCs w:val="22"/>
        </w:rPr>
      </w:pPr>
    </w:p>
    <w:p w14:paraId="53E17C06" w14:textId="77777777" w:rsidR="00417103" w:rsidRPr="00417103" w:rsidRDefault="00417103" w:rsidP="00417103">
      <w:pPr>
        <w:jc w:val="both"/>
        <w:rPr>
          <w:rFonts w:ascii="Calibri" w:hAnsi="Calibri" w:cs="Calibri"/>
          <w:sz w:val="22"/>
          <w:szCs w:val="22"/>
        </w:rPr>
      </w:pPr>
    </w:p>
    <w:p w14:paraId="519E7370" w14:textId="77777777" w:rsidR="00417103" w:rsidRPr="00417103" w:rsidRDefault="00417103" w:rsidP="00417103">
      <w:pPr>
        <w:jc w:val="both"/>
        <w:rPr>
          <w:rFonts w:ascii="Calibri" w:hAnsi="Calibri" w:cs="Calibri"/>
          <w:sz w:val="22"/>
          <w:szCs w:val="22"/>
        </w:rPr>
      </w:pPr>
    </w:p>
    <w:p w14:paraId="37D8B65F" w14:textId="77777777" w:rsidR="00417103" w:rsidRPr="00417103" w:rsidRDefault="00417103" w:rsidP="00417103">
      <w:pPr>
        <w:jc w:val="both"/>
        <w:rPr>
          <w:rFonts w:ascii="Calibri" w:hAnsi="Calibri" w:cs="Calibri"/>
          <w:sz w:val="22"/>
          <w:szCs w:val="22"/>
        </w:rPr>
      </w:pPr>
    </w:p>
    <w:p w14:paraId="19E57BF1" w14:textId="77777777" w:rsidR="00417103" w:rsidRPr="00417103" w:rsidRDefault="00417103" w:rsidP="00417103">
      <w:pPr>
        <w:jc w:val="both"/>
        <w:rPr>
          <w:rFonts w:ascii="Calibri" w:hAnsi="Calibri" w:cs="Calibri"/>
          <w:sz w:val="22"/>
          <w:szCs w:val="22"/>
        </w:rPr>
      </w:pPr>
    </w:p>
    <w:p w14:paraId="4070625B" w14:textId="77777777" w:rsidR="00417103" w:rsidRPr="00417103" w:rsidRDefault="00417103" w:rsidP="00417103">
      <w:pPr>
        <w:jc w:val="both"/>
        <w:rPr>
          <w:rFonts w:ascii="Calibri" w:hAnsi="Calibri" w:cs="Calibri"/>
          <w:sz w:val="22"/>
          <w:szCs w:val="22"/>
        </w:rPr>
      </w:pPr>
    </w:p>
    <w:p w14:paraId="24090810" w14:textId="77777777" w:rsidR="00417103" w:rsidRDefault="00417103" w:rsidP="00417103">
      <w:pPr>
        <w:jc w:val="both"/>
        <w:rPr>
          <w:rFonts w:ascii="Calibri" w:hAnsi="Calibri" w:cs="Calibri"/>
          <w:b/>
          <w:bCs/>
          <w:sz w:val="22"/>
          <w:szCs w:val="22"/>
        </w:rPr>
      </w:pPr>
      <w:r w:rsidRPr="00417103">
        <w:rPr>
          <w:rFonts w:ascii="Calibri" w:hAnsi="Calibri" w:cs="Calibri"/>
          <w:b/>
          <w:bCs/>
          <w:sz w:val="22"/>
          <w:szCs w:val="22"/>
        </w:rPr>
        <w:t>I</w:t>
      </w:r>
    </w:p>
    <w:p w14:paraId="5069CB77" w14:textId="7EDA9EBF"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lastRenderedPageBreak/>
        <w:t xml:space="preserve"> PLAN DE CONCILIACIÓN Y EQUIDAD DE ASPACE BIZKAIA</w:t>
      </w:r>
    </w:p>
    <w:p w14:paraId="05AF7EB5" w14:textId="77777777"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t>Versión actualizada tras el primer ciclo de mejora del sistema UZTARTZEA y la incorporación de la flexibilidad del puesto en la DPT</w:t>
      </w:r>
    </w:p>
    <w:p w14:paraId="389C9D80" w14:textId="77777777"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t>2026-2027</w:t>
      </w:r>
    </w:p>
    <w:p w14:paraId="2089D8B8" w14:textId="77465E52" w:rsidR="00417103" w:rsidRPr="00417103" w:rsidRDefault="00417103" w:rsidP="00417103">
      <w:pPr>
        <w:jc w:val="both"/>
        <w:rPr>
          <w:rFonts w:ascii="Calibri" w:hAnsi="Calibri" w:cs="Calibri"/>
          <w:sz w:val="22"/>
          <w:szCs w:val="22"/>
        </w:rPr>
      </w:pPr>
    </w:p>
    <w:p w14:paraId="634BBDF1"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1. Presentación</w:t>
      </w:r>
    </w:p>
    <w:p w14:paraId="6BC2C21B" w14:textId="77777777" w:rsidR="00417103" w:rsidRPr="00417103" w:rsidRDefault="00417103" w:rsidP="00417103">
      <w:pPr>
        <w:jc w:val="both"/>
        <w:rPr>
          <w:rFonts w:ascii="Calibri" w:hAnsi="Calibri" w:cs="Calibri"/>
          <w:sz w:val="22"/>
          <w:szCs w:val="22"/>
        </w:rPr>
      </w:pP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desarrolla su actividad acompañando a personas con parálisis cerebral y a sus familias en distintas etapas de la vida, desde un enfoque centrado en derechos, inclusión, participación y calidad de vida. Esta realidad exige una organización del trabajo compleja, con una fuerte presencia de atención directa, necesidad de continuidad en los apoyos, cobertura de turnos, servicios presenciales y equipos con perfiles funcionales diversos.</w:t>
      </w:r>
    </w:p>
    <w:p w14:paraId="299D73CE"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En este contexto, la conciliación de la vida personal, familiar y laboral adquiere una dimensión estratégica. La conciliación afecta a la organización del trabajo, a la equidad interna, al bienestar de las personas trabajadoras, a la sostenibilidad de los equipos y a la calidad de los apoyos que reciben las personas usuarias y sus familias.</w:t>
      </w:r>
    </w:p>
    <w:p w14:paraId="18707231"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El presente Plan de Conciliación y Equidad actualiza el documento elaborado inicialmente en abril de 2026. La actualización responde al avance real realizado por la organización durante los meses posteriores: desarrollo del sistema UZTARTZEA, elaboración del primer informe de conciliación, ampliación del análisis, consolidación progresiva de libros de permisos, autoevaluación con la herramienta de </w:t>
      </w:r>
      <w:proofErr w:type="spellStart"/>
      <w:r w:rsidRPr="00417103">
        <w:rPr>
          <w:rFonts w:ascii="Calibri" w:hAnsi="Calibri" w:cs="Calibri"/>
          <w:sz w:val="22"/>
          <w:szCs w:val="22"/>
        </w:rPr>
        <w:t>Euskalit</w:t>
      </w:r>
      <w:proofErr w:type="spellEnd"/>
      <w:r w:rsidRPr="00417103">
        <w:rPr>
          <w:rFonts w:ascii="Calibri" w:hAnsi="Calibri" w:cs="Calibri"/>
          <w:sz w:val="22"/>
          <w:szCs w:val="22"/>
        </w:rPr>
        <w:t>/</w:t>
      </w:r>
      <w:proofErr w:type="spellStart"/>
      <w:r w:rsidRPr="00417103">
        <w:rPr>
          <w:rFonts w:ascii="Calibri" w:hAnsi="Calibri" w:cs="Calibri"/>
          <w:sz w:val="22"/>
          <w:szCs w:val="22"/>
        </w:rPr>
        <w:t>Kontzilia</w:t>
      </w:r>
      <w:proofErr w:type="spellEnd"/>
      <w:r w:rsidRPr="00417103">
        <w:rPr>
          <w:rFonts w:ascii="Calibri" w:hAnsi="Calibri" w:cs="Calibri"/>
          <w:sz w:val="22"/>
          <w:szCs w:val="22"/>
        </w:rPr>
        <w:t>, elaboración de un segundo informe de resultados y conexión con el sistema de Descripción de Puestos de Trabajo.</w:t>
      </w:r>
    </w:p>
    <w:p w14:paraId="2CD978CD"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La principal novedad de esta versión es la incorporación de la flexibilidad del puesto como una fuente estructural de análisis.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dispone en su sistema de Descripción de Puestos de Trabajo de un apartado específico de conciliación que permite identificar el tipo y grado de flexibilidad asociado a cada puesto. Esta información resulta clave para interpretar el acceso real a la conciliación, ya que permite diferenciar entre la existencia formal de medidas y la posibilidad efectiva de utilizarlas según las condiciones organizativas del puesto.</w:t>
      </w:r>
    </w:p>
    <w:p w14:paraId="2DFC1063"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El Plan no sustituye la normativa laboral, los convenios colectivos ni los derechos reconocidos a las personas trabajadoras. Su finalidad es ordenar la gestión de la conciliación desde una perspectiva de equidad, evidencia, corresponsabilidad y mejora continua, de manera que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pueda conocer mejor cómo se usan las medidas, cómo se perciben, qué diferencias existen entre puestos y centros, y qué decisiones organizativas deben adoptarse para avanzar hacia una conciliación más justa, clara y sostenible.</w:t>
      </w:r>
    </w:p>
    <w:p w14:paraId="3A0D7D7B" w14:textId="619D778F" w:rsidR="00417103" w:rsidRPr="00417103" w:rsidRDefault="00417103" w:rsidP="00417103">
      <w:pPr>
        <w:jc w:val="both"/>
        <w:rPr>
          <w:rFonts w:ascii="Calibri" w:hAnsi="Calibri" w:cs="Calibri"/>
          <w:sz w:val="22"/>
          <w:szCs w:val="22"/>
        </w:rPr>
      </w:pPr>
    </w:p>
    <w:p w14:paraId="3293B785"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2. Justificación de la actualización del Plan</w:t>
      </w:r>
    </w:p>
    <w:p w14:paraId="67F42901"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Plan inicial de Conciliación y Equidad se diseñó como una herramienta estratégica para pasar de una lógica basada en la existencia de medidas a una gestión estructurada de la conciliación. Ese planteamiento se mantiene como base del presente documento.</w:t>
      </w:r>
    </w:p>
    <w:p w14:paraId="1CD5F457"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lastRenderedPageBreak/>
        <w:t xml:space="preserve">La actualización resulta necesaria porque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ha avanzado de manera significativa desde la fase inicial de diseño. El primer planteamiento incluía un pilotaje acotado, centrado en un número limitado de centros y registros. Actualmente, el sistema UZTARTZEA dispone de una estructura más amplia de análisis, con registros consolidados, lectura </w:t>
      </w:r>
      <w:proofErr w:type="spellStart"/>
      <w:r w:rsidRPr="00417103">
        <w:rPr>
          <w:rFonts w:ascii="Calibri" w:hAnsi="Calibri" w:cs="Calibri"/>
          <w:sz w:val="22"/>
          <w:szCs w:val="22"/>
        </w:rPr>
        <w:t>Kontzilia</w:t>
      </w:r>
      <w:proofErr w:type="spellEnd"/>
      <w:r w:rsidRPr="00417103">
        <w:rPr>
          <w:rFonts w:ascii="Calibri" w:hAnsi="Calibri" w:cs="Calibri"/>
          <w:sz w:val="22"/>
          <w:szCs w:val="22"/>
        </w:rPr>
        <w:t>, macro categorías, indicadores de corresponsabilidad, cuadro de mando, hojas de análisis, criterios de clasificación y control de calidad.</w:t>
      </w:r>
    </w:p>
    <w:p w14:paraId="570B7370"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Además, la organización ha desarrollado un sistema de Descripción de Puestos de Trabajo que incorpora un apartado específico de conciliación. Este apartado permite clasificar el tipo de flexibilidad del puesto y su grado de aplicabilidad. Esta información refuerza la dimensión de acceso del sistema UZTARTZEA, ya que permite comprender si un puesto tiene margen de adaptación horaria, organizativa, funcional o de ubicación, o si depende de una presencia física continuada.</w:t>
      </w:r>
    </w:p>
    <w:p w14:paraId="6D58749D"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Este avance demuestra que la organización ha iniciado un ciclo real de mejora:</w:t>
      </w:r>
    </w:p>
    <w:p w14:paraId="757E9E92" w14:textId="77777777" w:rsidR="00417103" w:rsidRPr="00417103" w:rsidRDefault="00417103" w:rsidP="00417103">
      <w:pPr>
        <w:numPr>
          <w:ilvl w:val="0"/>
          <w:numId w:val="1"/>
        </w:numPr>
        <w:jc w:val="both"/>
        <w:rPr>
          <w:rFonts w:ascii="Calibri" w:hAnsi="Calibri" w:cs="Calibri"/>
          <w:sz w:val="22"/>
          <w:szCs w:val="22"/>
        </w:rPr>
      </w:pPr>
      <w:r w:rsidRPr="00417103">
        <w:rPr>
          <w:rFonts w:ascii="Calibri" w:hAnsi="Calibri" w:cs="Calibri"/>
          <w:sz w:val="22"/>
          <w:szCs w:val="22"/>
        </w:rPr>
        <w:t>Diseño inicial del enfoque de conciliación y equidad.</w:t>
      </w:r>
    </w:p>
    <w:p w14:paraId="15964AD7" w14:textId="77777777" w:rsidR="00417103" w:rsidRPr="00417103" w:rsidRDefault="00417103" w:rsidP="00417103">
      <w:pPr>
        <w:numPr>
          <w:ilvl w:val="0"/>
          <w:numId w:val="1"/>
        </w:numPr>
        <w:jc w:val="both"/>
        <w:rPr>
          <w:rFonts w:ascii="Calibri" w:hAnsi="Calibri" w:cs="Calibri"/>
          <w:sz w:val="22"/>
          <w:szCs w:val="22"/>
        </w:rPr>
      </w:pPr>
      <w:r w:rsidRPr="00417103">
        <w:rPr>
          <w:rFonts w:ascii="Calibri" w:hAnsi="Calibri" w:cs="Calibri"/>
          <w:sz w:val="22"/>
          <w:szCs w:val="22"/>
        </w:rPr>
        <w:t>Pilotaje con registros de permisos y encuesta de percepción.</w:t>
      </w:r>
    </w:p>
    <w:p w14:paraId="41C1E110" w14:textId="77777777" w:rsidR="00417103" w:rsidRPr="00417103" w:rsidRDefault="00417103" w:rsidP="00417103">
      <w:pPr>
        <w:numPr>
          <w:ilvl w:val="0"/>
          <w:numId w:val="1"/>
        </w:numPr>
        <w:jc w:val="both"/>
        <w:rPr>
          <w:rFonts w:ascii="Calibri" w:hAnsi="Calibri" w:cs="Calibri"/>
          <w:sz w:val="22"/>
          <w:szCs w:val="22"/>
        </w:rPr>
      </w:pPr>
      <w:r w:rsidRPr="00417103">
        <w:rPr>
          <w:rFonts w:ascii="Calibri" w:hAnsi="Calibri" w:cs="Calibri"/>
          <w:sz w:val="22"/>
          <w:szCs w:val="22"/>
        </w:rPr>
        <w:t>Primer informe de análisis de conciliación.</w:t>
      </w:r>
    </w:p>
    <w:p w14:paraId="45E3FD2D" w14:textId="77777777" w:rsidR="00417103" w:rsidRPr="00417103" w:rsidRDefault="00417103" w:rsidP="00417103">
      <w:pPr>
        <w:numPr>
          <w:ilvl w:val="0"/>
          <w:numId w:val="1"/>
        </w:numPr>
        <w:jc w:val="both"/>
        <w:rPr>
          <w:rFonts w:ascii="Calibri" w:hAnsi="Calibri" w:cs="Calibri"/>
          <w:sz w:val="22"/>
          <w:szCs w:val="22"/>
        </w:rPr>
      </w:pPr>
      <w:r w:rsidRPr="00417103">
        <w:rPr>
          <w:rFonts w:ascii="Calibri" w:hAnsi="Calibri" w:cs="Calibri"/>
          <w:sz w:val="22"/>
          <w:szCs w:val="22"/>
        </w:rPr>
        <w:t>Ampliación de datos y consolidación progresiva de libros de permisos.</w:t>
      </w:r>
    </w:p>
    <w:p w14:paraId="5674836F" w14:textId="77777777" w:rsidR="00417103" w:rsidRPr="00417103" w:rsidRDefault="00417103" w:rsidP="00417103">
      <w:pPr>
        <w:numPr>
          <w:ilvl w:val="0"/>
          <w:numId w:val="1"/>
        </w:numPr>
        <w:jc w:val="both"/>
        <w:rPr>
          <w:rFonts w:ascii="Calibri" w:hAnsi="Calibri" w:cs="Calibri"/>
          <w:sz w:val="22"/>
          <w:szCs w:val="22"/>
        </w:rPr>
      </w:pPr>
      <w:r w:rsidRPr="00417103">
        <w:rPr>
          <w:rFonts w:ascii="Calibri" w:hAnsi="Calibri" w:cs="Calibri"/>
          <w:sz w:val="22"/>
          <w:szCs w:val="22"/>
        </w:rPr>
        <w:t xml:space="preserve">Autoevaluación con la herramienta de </w:t>
      </w:r>
      <w:proofErr w:type="spellStart"/>
      <w:r w:rsidRPr="00417103">
        <w:rPr>
          <w:rFonts w:ascii="Calibri" w:hAnsi="Calibri" w:cs="Calibri"/>
          <w:sz w:val="22"/>
          <w:szCs w:val="22"/>
        </w:rPr>
        <w:t>Euskalit</w:t>
      </w:r>
      <w:proofErr w:type="spellEnd"/>
      <w:r w:rsidRPr="00417103">
        <w:rPr>
          <w:rFonts w:ascii="Calibri" w:hAnsi="Calibri" w:cs="Calibri"/>
          <w:sz w:val="22"/>
          <w:szCs w:val="22"/>
        </w:rPr>
        <w:t>/</w:t>
      </w:r>
      <w:proofErr w:type="spellStart"/>
      <w:r w:rsidRPr="00417103">
        <w:rPr>
          <w:rFonts w:ascii="Calibri" w:hAnsi="Calibri" w:cs="Calibri"/>
          <w:sz w:val="22"/>
          <w:szCs w:val="22"/>
        </w:rPr>
        <w:t>Kontzilia</w:t>
      </w:r>
      <w:proofErr w:type="spellEnd"/>
      <w:r w:rsidRPr="00417103">
        <w:rPr>
          <w:rFonts w:ascii="Calibri" w:hAnsi="Calibri" w:cs="Calibri"/>
          <w:sz w:val="22"/>
          <w:szCs w:val="22"/>
        </w:rPr>
        <w:t>.</w:t>
      </w:r>
    </w:p>
    <w:p w14:paraId="4EE31C3B" w14:textId="77777777" w:rsidR="00417103" w:rsidRPr="00417103" w:rsidRDefault="00417103" w:rsidP="00417103">
      <w:pPr>
        <w:numPr>
          <w:ilvl w:val="0"/>
          <w:numId w:val="1"/>
        </w:numPr>
        <w:jc w:val="both"/>
        <w:rPr>
          <w:rFonts w:ascii="Calibri" w:hAnsi="Calibri" w:cs="Calibri"/>
          <w:sz w:val="22"/>
          <w:szCs w:val="22"/>
        </w:rPr>
      </w:pPr>
      <w:r w:rsidRPr="00417103">
        <w:rPr>
          <w:rFonts w:ascii="Calibri" w:hAnsi="Calibri" w:cs="Calibri"/>
          <w:sz w:val="22"/>
          <w:szCs w:val="22"/>
        </w:rPr>
        <w:t>Elaboración del segundo informe de resultados del sistema UZTARTZEA.</w:t>
      </w:r>
    </w:p>
    <w:p w14:paraId="79BED447" w14:textId="77777777" w:rsidR="00417103" w:rsidRPr="00417103" w:rsidRDefault="00417103" w:rsidP="00417103">
      <w:pPr>
        <w:numPr>
          <w:ilvl w:val="0"/>
          <w:numId w:val="1"/>
        </w:numPr>
        <w:jc w:val="both"/>
        <w:rPr>
          <w:rFonts w:ascii="Calibri" w:hAnsi="Calibri" w:cs="Calibri"/>
          <w:sz w:val="22"/>
          <w:szCs w:val="22"/>
        </w:rPr>
      </w:pPr>
      <w:r w:rsidRPr="00417103">
        <w:rPr>
          <w:rFonts w:ascii="Calibri" w:hAnsi="Calibri" w:cs="Calibri"/>
          <w:sz w:val="22"/>
          <w:szCs w:val="22"/>
        </w:rPr>
        <w:t>Revisión del libro de manejo del sistema.</w:t>
      </w:r>
    </w:p>
    <w:p w14:paraId="28E2A79F" w14:textId="77777777" w:rsidR="00417103" w:rsidRPr="00417103" w:rsidRDefault="00417103" w:rsidP="00417103">
      <w:pPr>
        <w:numPr>
          <w:ilvl w:val="0"/>
          <w:numId w:val="1"/>
        </w:numPr>
        <w:jc w:val="both"/>
        <w:rPr>
          <w:rFonts w:ascii="Calibri" w:hAnsi="Calibri" w:cs="Calibri"/>
          <w:sz w:val="22"/>
          <w:szCs w:val="22"/>
        </w:rPr>
      </w:pPr>
      <w:r w:rsidRPr="00417103">
        <w:rPr>
          <w:rFonts w:ascii="Calibri" w:hAnsi="Calibri" w:cs="Calibri"/>
          <w:sz w:val="22"/>
          <w:szCs w:val="22"/>
        </w:rPr>
        <w:t>Incorporación de la flexibilidad del puesto en la Descripción de Puestos de Trabajo.</w:t>
      </w:r>
    </w:p>
    <w:p w14:paraId="1A45541C" w14:textId="77777777" w:rsidR="00417103" w:rsidRPr="00417103" w:rsidRDefault="00417103" w:rsidP="00417103">
      <w:pPr>
        <w:numPr>
          <w:ilvl w:val="0"/>
          <w:numId w:val="1"/>
        </w:numPr>
        <w:jc w:val="both"/>
        <w:rPr>
          <w:rFonts w:ascii="Calibri" w:hAnsi="Calibri" w:cs="Calibri"/>
          <w:sz w:val="22"/>
          <w:szCs w:val="22"/>
        </w:rPr>
      </w:pPr>
      <w:r w:rsidRPr="00417103">
        <w:rPr>
          <w:rFonts w:ascii="Calibri" w:hAnsi="Calibri" w:cs="Calibri"/>
          <w:sz w:val="22"/>
          <w:szCs w:val="22"/>
        </w:rPr>
        <w:t>Actualización del Plan para alinearlo con la fase actual de despliegue y consolidación.</w:t>
      </w:r>
    </w:p>
    <w:p w14:paraId="70B86560"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actualización del Plan permite reflejar este aprendizaje organizativo y evita que el documento quede por detrás de la realidad. El Plan actualizado deja de centrarse en validar un pilotaje inicial y pasa a estructurar el despliegue, seguimiento, evaluación y mejora del sistema UZTARTZEA durante el periodo 2026-2027.</w:t>
      </w:r>
    </w:p>
    <w:p w14:paraId="6D15FE58" w14:textId="710087E1" w:rsidR="00417103" w:rsidRPr="00417103" w:rsidRDefault="00417103" w:rsidP="00417103">
      <w:pPr>
        <w:jc w:val="both"/>
        <w:rPr>
          <w:rFonts w:ascii="Calibri" w:hAnsi="Calibri" w:cs="Calibri"/>
          <w:sz w:val="22"/>
          <w:szCs w:val="22"/>
        </w:rPr>
      </w:pPr>
    </w:p>
    <w:p w14:paraId="7FCB7A83"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3. Finalidad del Plan</w:t>
      </w:r>
    </w:p>
    <w:p w14:paraId="3C28003B"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La finalidad del Plan de Conciliación y Equidad de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es consolidar un sistema de gestión de la conciliación basado en datos, equidad, corresponsabilidad, transparencia y mejora continua.</w:t>
      </w:r>
    </w:p>
    <w:p w14:paraId="659DAF06"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Plan persigue que la organización disponga de una lectura ordenada sobre:</w:t>
      </w:r>
    </w:p>
    <w:p w14:paraId="6D505FFB" w14:textId="77777777" w:rsidR="00417103" w:rsidRPr="00417103" w:rsidRDefault="00417103" w:rsidP="00417103">
      <w:pPr>
        <w:numPr>
          <w:ilvl w:val="0"/>
          <w:numId w:val="2"/>
        </w:numPr>
        <w:jc w:val="both"/>
        <w:rPr>
          <w:rFonts w:ascii="Calibri" w:hAnsi="Calibri" w:cs="Calibri"/>
          <w:sz w:val="22"/>
          <w:szCs w:val="22"/>
        </w:rPr>
      </w:pPr>
      <w:r w:rsidRPr="00417103">
        <w:rPr>
          <w:rFonts w:ascii="Calibri" w:hAnsi="Calibri" w:cs="Calibri"/>
          <w:sz w:val="22"/>
          <w:szCs w:val="22"/>
        </w:rPr>
        <w:t>Qué medidas de conciliación se utilizan.</w:t>
      </w:r>
    </w:p>
    <w:p w14:paraId="3F7F021E" w14:textId="77777777" w:rsidR="00417103" w:rsidRPr="00417103" w:rsidRDefault="00417103" w:rsidP="00417103">
      <w:pPr>
        <w:numPr>
          <w:ilvl w:val="0"/>
          <w:numId w:val="2"/>
        </w:numPr>
        <w:jc w:val="both"/>
        <w:rPr>
          <w:rFonts w:ascii="Calibri" w:hAnsi="Calibri" w:cs="Calibri"/>
          <w:sz w:val="22"/>
          <w:szCs w:val="22"/>
        </w:rPr>
      </w:pPr>
      <w:r w:rsidRPr="00417103">
        <w:rPr>
          <w:rFonts w:ascii="Calibri" w:hAnsi="Calibri" w:cs="Calibri"/>
          <w:sz w:val="22"/>
          <w:szCs w:val="22"/>
        </w:rPr>
        <w:t>Quién las utiliza, desde una lectura agregada y respetuosa con la confidencialidad.</w:t>
      </w:r>
    </w:p>
    <w:p w14:paraId="0680FBF7" w14:textId="77777777" w:rsidR="00417103" w:rsidRPr="00417103" w:rsidRDefault="00417103" w:rsidP="00417103">
      <w:pPr>
        <w:numPr>
          <w:ilvl w:val="0"/>
          <w:numId w:val="2"/>
        </w:numPr>
        <w:jc w:val="both"/>
        <w:rPr>
          <w:rFonts w:ascii="Calibri" w:hAnsi="Calibri" w:cs="Calibri"/>
          <w:sz w:val="22"/>
          <w:szCs w:val="22"/>
        </w:rPr>
      </w:pPr>
      <w:r w:rsidRPr="00417103">
        <w:rPr>
          <w:rFonts w:ascii="Calibri" w:hAnsi="Calibri" w:cs="Calibri"/>
          <w:sz w:val="22"/>
          <w:szCs w:val="22"/>
        </w:rPr>
        <w:t>Cómo se distribuye su uso por sexo, perfil profesional, centro o servicio y tipo de medida.</w:t>
      </w:r>
    </w:p>
    <w:p w14:paraId="1D4ED5A6" w14:textId="77777777" w:rsidR="00417103" w:rsidRPr="00417103" w:rsidRDefault="00417103" w:rsidP="00417103">
      <w:pPr>
        <w:numPr>
          <w:ilvl w:val="0"/>
          <w:numId w:val="2"/>
        </w:numPr>
        <w:jc w:val="both"/>
        <w:rPr>
          <w:rFonts w:ascii="Calibri" w:hAnsi="Calibri" w:cs="Calibri"/>
          <w:sz w:val="22"/>
          <w:szCs w:val="22"/>
        </w:rPr>
      </w:pPr>
      <w:r w:rsidRPr="00417103">
        <w:rPr>
          <w:rFonts w:ascii="Calibri" w:hAnsi="Calibri" w:cs="Calibri"/>
          <w:sz w:val="22"/>
          <w:szCs w:val="22"/>
        </w:rPr>
        <w:lastRenderedPageBreak/>
        <w:t>Qué diferencias existen entre puestos y perfiles en la posibilidad real de conciliar.</w:t>
      </w:r>
    </w:p>
    <w:p w14:paraId="74670D81" w14:textId="77777777" w:rsidR="00417103" w:rsidRPr="00417103" w:rsidRDefault="00417103" w:rsidP="00417103">
      <w:pPr>
        <w:numPr>
          <w:ilvl w:val="0"/>
          <w:numId w:val="2"/>
        </w:numPr>
        <w:jc w:val="both"/>
        <w:rPr>
          <w:rFonts w:ascii="Calibri" w:hAnsi="Calibri" w:cs="Calibri"/>
          <w:sz w:val="22"/>
          <w:szCs w:val="22"/>
        </w:rPr>
      </w:pPr>
      <w:r w:rsidRPr="00417103">
        <w:rPr>
          <w:rFonts w:ascii="Calibri" w:hAnsi="Calibri" w:cs="Calibri"/>
          <w:sz w:val="22"/>
          <w:szCs w:val="22"/>
        </w:rPr>
        <w:t>Qué grado de flexibilidad estructural tiene cada puesto según la Descripción de Puestos de Trabajo.</w:t>
      </w:r>
    </w:p>
    <w:p w14:paraId="307E03A7" w14:textId="77777777" w:rsidR="00417103" w:rsidRPr="00417103" w:rsidRDefault="00417103" w:rsidP="00417103">
      <w:pPr>
        <w:numPr>
          <w:ilvl w:val="0"/>
          <w:numId w:val="2"/>
        </w:numPr>
        <w:jc w:val="both"/>
        <w:rPr>
          <w:rFonts w:ascii="Calibri" w:hAnsi="Calibri" w:cs="Calibri"/>
          <w:sz w:val="22"/>
          <w:szCs w:val="22"/>
        </w:rPr>
      </w:pPr>
      <w:r w:rsidRPr="00417103">
        <w:rPr>
          <w:rFonts w:ascii="Calibri" w:hAnsi="Calibri" w:cs="Calibri"/>
          <w:sz w:val="22"/>
          <w:szCs w:val="22"/>
        </w:rPr>
        <w:t>Cómo se relaciona la flexibilidad del puesto con el uso real de medidas y la percepción de las personas trabajadoras.</w:t>
      </w:r>
    </w:p>
    <w:p w14:paraId="6D5EE5D2" w14:textId="77777777" w:rsidR="00417103" w:rsidRPr="00417103" w:rsidRDefault="00417103" w:rsidP="00417103">
      <w:pPr>
        <w:numPr>
          <w:ilvl w:val="0"/>
          <w:numId w:val="2"/>
        </w:numPr>
        <w:jc w:val="both"/>
        <w:rPr>
          <w:rFonts w:ascii="Calibri" w:hAnsi="Calibri" w:cs="Calibri"/>
          <w:sz w:val="22"/>
          <w:szCs w:val="22"/>
        </w:rPr>
      </w:pPr>
      <w:r w:rsidRPr="00417103">
        <w:rPr>
          <w:rFonts w:ascii="Calibri" w:hAnsi="Calibri" w:cs="Calibri"/>
          <w:sz w:val="22"/>
          <w:szCs w:val="22"/>
        </w:rPr>
        <w:t>Cómo perciben las personas trabajadoras el acceso, la equidad, la facilidad de tramitación, la ausencia de penalización y el impacto de las medidas en su bienestar.</w:t>
      </w:r>
    </w:p>
    <w:p w14:paraId="6CA3A66B" w14:textId="77777777" w:rsidR="00417103" w:rsidRPr="00417103" w:rsidRDefault="00417103" w:rsidP="00417103">
      <w:pPr>
        <w:numPr>
          <w:ilvl w:val="0"/>
          <w:numId w:val="2"/>
        </w:numPr>
        <w:jc w:val="both"/>
        <w:rPr>
          <w:rFonts w:ascii="Calibri" w:hAnsi="Calibri" w:cs="Calibri"/>
          <w:sz w:val="22"/>
          <w:szCs w:val="22"/>
        </w:rPr>
      </w:pPr>
      <w:r w:rsidRPr="00417103">
        <w:rPr>
          <w:rFonts w:ascii="Calibri" w:hAnsi="Calibri" w:cs="Calibri"/>
          <w:sz w:val="22"/>
          <w:szCs w:val="22"/>
        </w:rPr>
        <w:t>Qué decisiones organizativas deben adoptarse para mejorar la equidad real del sistema.</w:t>
      </w:r>
    </w:p>
    <w:p w14:paraId="5D343DE5" w14:textId="77777777" w:rsidR="00417103" w:rsidRPr="00417103" w:rsidRDefault="00417103" w:rsidP="00417103">
      <w:pPr>
        <w:numPr>
          <w:ilvl w:val="0"/>
          <w:numId w:val="2"/>
        </w:numPr>
        <w:jc w:val="both"/>
        <w:rPr>
          <w:rFonts w:ascii="Calibri" w:hAnsi="Calibri" w:cs="Calibri"/>
          <w:sz w:val="22"/>
          <w:szCs w:val="22"/>
        </w:rPr>
      </w:pPr>
      <w:r w:rsidRPr="00417103">
        <w:rPr>
          <w:rFonts w:ascii="Calibri" w:hAnsi="Calibri" w:cs="Calibri"/>
          <w:sz w:val="22"/>
          <w:szCs w:val="22"/>
        </w:rPr>
        <w:t>Qué información debe incorporarse a los espacios de gestión, igualdad, personas y dirección.</w:t>
      </w:r>
    </w:p>
    <w:p w14:paraId="3837711A"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Plan se configura como una herramienta para tomar decisiones, orientar mejoras y reforzar la confianza interna. Su valor principal está en convertir información dispersa en conocimiento útil para la gestión.</w:t>
      </w:r>
    </w:p>
    <w:p w14:paraId="41FAD666" w14:textId="3C69C843" w:rsidR="00417103" w:rsidRPr="00417103" w:rsidRDefault="00417103" w:rsidP="00417103">
      <w:pPr>
        <w:jc w:val="both"/>
        <w:rPr>
          <w:rFonts w:ascii="Calibri" w:hAnsi="Calibri" w:cs="Calibri"/>
          <w:sz w:val="22"/>
          <w:szCs w:val="22"/>
        </w:rPr>
      </w:pPr>
    </w:p>
    <w:p w14:paraId="4EFFECBB"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4. Principios del Plan</w:t>
      </w:r>
    </w:p>
    <w:p w14:paraId="7EBA6234" w14:textId="77777777" w:rsidR="001C67CD" w:rsidRDefault="001C67CD" w:rsidP="00417103">
      <w:pPr>
        <w:jc w:val="both"/>
        <w:rPr>
          <w:rFonts w:ascii="Calibri" w:hAnsi="Calibri" w:cs="Calibri"/>
          <w:b/>
          <w:bCs/>
          <w:sz w:val="22"/>
          <w:szCs w:val="22"/>
        </w:rPr>
      </w:pPr>
    </w:p>
    <w:p w14:paraId="4B29AE6E" w14:textId="1D7A7A81"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4.1. Equidad</w:t>
      </w:r>
    </w:p>
    <w:p w14:paraId="19158C67"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conciliación se analiza desde la equidad, entendida como la capacidad de reconocer que no todos los puestos, centros, perfiles y jornadas ofrecen las mismas posibilidades reales de conciliación. La igualdad formal de medidas debe completarse con una lectura de las condiciones reales de acceso y uso.</w:t>
      </w:r>
    </w:p>
    <w:p w14:paraId="6AB8081C"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4.2. Corresponsabilidad</w:t>
      </w:r>
    </w:p>
    <w:p w14:paraId="311BF8F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conciliación se vincula con la corresponsabilidad en la vida personal, familiar, laboral y organizativa. El análisis debe permitir identificar si determinadas medidas vinculadas a cuidados, acompañamientos o responsabilidades familiares recaen de manera desigual en mujeres y hombres, teniendo siempre en cuenta la composición real de personas trabajadoras de la entidad.</w:t>
      </w:r>
    </w:p>
    <w:p w14:paraId="192AA03B"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4.3. Gestión basada en evidencias</w:t>
      </w:r>
    </w:p>
    <w:p w14:paraId="1351A704"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Las decisiones sobre conciliación deben apoyarse en datos de uso, información estructural, Descripción de Puestos de Trabajo y percepción de las personas trabajadoras. Las opiniones, impresiones o casos aislados pueden aportar información relevante, pero el sistema debe evitar conclusiones sin base suficiente.</w:t>
      </w:r>
    </w:p>
    <w:p w14:paraId="3E81050B"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4.4. Interpretación prudente de los datos</w:t>
      </w:r>
    </w:p>
    <w:p w14:paraId="76AB407F"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Los datos absolutos no deben interpretarse sin denominadores. Un mayor número de registros en mujeres, atención directa o determinados centros puede estar relacionado con la </w:t>
      </w:r>
      <w:r w:rsidRPr="00417103">
        <w:rPr>
          <w:rFonts w:ascii="Calibri" w:hAnsi="Calibri" w:cs="Calibri"/>
          <w:sz w:val="22"/>
          <w:szCs w:val="22"/>
        </w:rPr>
        <w:lastRenderedPageBreak/>
        <w:t>composición real de personas trabajadoras, el tamaño del servicio, la forma de registrar o las necesidades de cobertura. La alerta aparece cuando existe desviación proporcional, percepción desigual, impacto negativo en el acceso real o incoherencia entre flexibilidad estructural del puesto y experiencia de conciliación.</w:t>
      </w:r>
    </w:p>
    <w:p w14:paraId="22D64F9C"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4.5. Confidencialidad</w:t>
      </w:r>
    </w:p>
    <w:p w14:paraId="12B8D6BC"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sistema UZTARTZEA no tiene finalidad de control individual. Su uso debe centrarse en el análisis agregado, la mejora de la gestión y la toma de decisiones organizativas. La protección de la privacidad es especialmente relevante en motivos vinculados a salud, acompañamientos familiares, situaciones personales o medidas estructurales.</w:t>
      </w:r>
    </w:p>
    <w:p w14:paraId="5812B393"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4.6. Sostenibilidad</w:t>
      </w:r>
    </w:p>
    <w:p w14:paraId="608000F7"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sistema debe ser útil y viable. La recogida de información, el análisis y la devolución de resultados deben adaptarse a la capacidad organizativa real, evitando generar una carga administrativa excesiva para las personas responsables de centros y servicios.</w:t>
      </w:r>
    </w:p>
    <w:p w14:paraId="29B1F985"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4.7. Mejora continua</w:t>
      </w:r>
    </w:p>
    <w:p w14:paraId="2BBE2B79"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Plan se entiende como un documento vivo. Los resultados del sistema UZTARTZEA, la revisión de la Descripción de Puestos de Trabajo y la percepción de las personas trabajadoras deben generar aprendizajes, ajustes, nuevas acciones y revisión periódica del propio Plan.</w:t>
      </w:r>
    </w:p>
    <w:p w14:paraId="399697BA"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4.8. Perspectiva feminista, inclusiva e interseccional</w:t>
      </w:r>
    </w:p>
    <w:p w14:paraId="61477B1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análisis de la conciliación incorpora una mirada feminista e interseccional. La organización debe atender cómo influyen el género, el tipo de puesto, la jornada, la parcialidad, la responsabilidad familiar, la edad, la situación vital, las condiciones de salud, el origen, la lengua, la discapacidad y otras circunstancias en la experiencia real de conciliación.</w:t>
      </w:r>
    </w:p>
    <w:p w14:paraId="0E49BD88" w14:textId="41348031" w:rsidR="00417103" w:rsidRPr="00417103" w:rsidRDefault="00417103" w:rsidP="00417103">
      <w:pPr>
        <w:jc w:val="both"/>
        <w:rPr>
          <w:rFonts w:ascii="Calibri" w:hAnsi="Calibri" w:cs="Calibri"/>
          <w:sz w:val="22"/>
          <w:szCs w:val="22"/>
        </w:rPr>
      </w:pPr>
    </w:p>
    <w:p w14:paraId="3DF8C946"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5. Marco de referencia</w:t>
      </w:r>
    </w:p>
    <w:p w14:paraId="0EFBF6A4" w14:textId="77777777" w:rsidR="001C67CD" w:rsidRDefault="001C67CD" w:rsidP="00417103">
      <w:pPr>
        <w:jc w:val="both"/>
        <w:rPr>
          <w:rFonts w:ascii="Calibri" w:hAnsi="Calibri" w:cs="Calibri"/>
          <w:b/>
          <w:bCs/>
          <w:sz w:val="22"/>
          <w:szCs w:val="22"/>
        </w:rPr>
      </w:pPr>
    </w:p>
    <w:p w14:paraId="0C4E451F" w14:textId="4D068A7F"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 xml:space="preserve">5.1. Modelo </w:t>
      </w:r>
      <w:proofErr w:type="spellStart"/>
      <w:r w:rsidRPr="00417103">
        <w:rPr>
          <w:rFonts w:ascii="Calibri" w:hAnsi="Calibri" w:cs="Calibri"/>
          <w:b/>
          <w:bCs/>
          <w:sz w:val="22"/>
          <w:szCs w:val="22"/>
        </w:rPr>
        <w:t>Kontzilia</w:t>
      </w:r>
      <w:proofErr w:type="spellEnd"/>
      <w:r w:rsidRPr="00417103">
        <w:rPr>
          <w:rFonts w:ascii="Calibri" w:hAnsi="Calibri" w:cs="Calibri"/>
          <w:b/>
          <w:bCs/>
          <w:sz w:val="22"/>
          <w:szCs w:val="22"/>
        </w:rPr>
        <w:t xml:space="preserve"> / </w:t>
      </w:r>
      <w:proofErr w:type="spellStart"/>
      <w:r w:rsidRPr="00417103">
        <w:rPr>
          <w:rFonts w:ascii="Calibri" w:hAnsi="Calibri" w:cs="Calibri"/>
          <w:b/>
          <w:bCs/>
          <w:sz w:val="22"/>
          <w:szCs w:val="22"/>
        </w:rPr>
        <w:t>Euskalit</w:t>
      </w:r>
      <w:proofErr w:type="spellEnd"/>
    </w:p>
    <w:p w14:paraId="31BE5CB3" w14:textId="77777777" w:rsidR="00417103" w:rsidRPr="00417103" w:rsidRDefault="00417103" w:rsidP="00417103">
      <w:pPr>
        <w:jc w:val="both"/>
        <w:rPr>
          <w:rFonts w:ascii="Calibri" w:hAnsi="Calibri" w:cs="Calibri"/>
          <w:sz w:val="22"/>
          <w:szCs w:val="22"/>
        </w:rPr>
      </w:pPr>
      <w:proofErr w:type="spellStart"/>
      <w:r w:rsidRPr="00417103">
        <w:rPr>
          <w:rFonts w:ascii="Calibri" w:hAnsi="Calibri" w:cs="Calibri"/>
          <w:sz w:val="22"/>
          <w:szCs w:val="22"/>
        </w:rPr>
        <w:t>Kontzilia</w:t>
      </w:r>
      <w:proofErr w:type="spellEnd"/>
      <w:r w:rsidRPr="00417103">
        <w:rPr>
          <w:rFonts w:ascii="Calibri" w:hAnsi="Calibri" w:cs="Calibri"/>
          <w:sz w:val="22"/>
          <w:szCs w:val="22"/>
        </w:rPr>
        <w:t xml:space="preserve"> plantea la conciliación como un ámbito de gestión que debe analizarse desde la estrategia, las personas, los servicios, la sociedad, la innovación y los resultados. Este enfoque exige disponer de planificación, acciones, indicadores, seguimiento, evaluación y evidencias de mejora.</w:t>
      </w:r>
    </w:p>
    <w:p w14:paraId="6EF71FD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La autoevaluación realizada con la herramienta de </w:t>
      </w:r>
      <w:proofErr w:type="spellStart"/>
      <w:r w:rsidRPr="00417103">
        <w:rPr>
          <w:rFonts w:ascii="Calibri" w:hAnsi="Calibri" w:cs="Calibri"/>
          <w:sz w:val="22"/>
          <w:szCs w:val="22"/>
        </w:rPr>
        <w:t>Euskalit</w:t>
      </w:r>
      <w:proofErr w:type="spellEnd"/>
      <w:r w:rsidRPr="00417103">
        <w:rPr>
          <w:rFonts w:ascii="Calibri" w:hAnsi="Calibri" w:cs="Calibri"/>
          <w:sz w:val="22"/>
          <w:szCs w:val="22"/>
        </w:rPr>
        <w:t>/</w:t>
      </w:r>
      <w:proofErr w:type="spellStart"/>
      <w:r w:rsidRPr="00417103">
        <w:rPr>
          <w:rFonts w:ascii="Calibri" w:hAnsi="Calibri" w:cs="Calibri"/>
          <w:sz w:val="22"/>
          <w:szCs w:val="22"/>
        </w:rPr>
        <w:t>Kontzilia</w:t>
      </w:r>
      <w:proofErr w:type="spellEnd"/>
      <w:r w:rsidRPr="00417103">
        <w:rPr>
          <w:rFonts w:ascii="Calibri" w:hAnsi="Calibri" w:cs="Calibri"/>
          <w:sz w:val="22"/>
          <w:szCs w:val="22"/>
        </w:rPr>
        <w:t xml:space="preserve"> ha permitido identificar el nivel de avance de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y orientar las acciones de mejora del sistema UZTARTZEA.</w:t>
      </w:r>
    </w:p>
    <w:p w14:paraId="198D224C"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5.2. Modelo de Gestión Avanzada</w:t>
      </w:r>
    </w:p>
    <w:p w14:paraId="56697116"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Modelo de Gestión Avanzada aporta un marco para integrar la conciliación en la gestión global de la organización. El Plan se vincula especialmente con:</w:t>
      </w:r>
    </w:p>
    <w:p w14:paraId="26242AAA" w14:textId="77777777" w:rsidR="00417103" w:rsidRPr="00417103" w:rsidRDefault="00417103" w:rsidP="00417103">
      <w:pPr>
        <w:numPr>
          <w:ilvl w:val="0"/>
          <w:numId w:val="3"/>
        </w:numPr>
        <w:jc w:val="both"/>
        <w:rPr>
          <w:rFonts w:ascii="Calibri" w:hAnsi="Calibri" w:cs="Calibri"/>
          <w:sz w:val="22"/>
          <w:szCs w:val="22"/>
        </w:rPr>
      </w:pPr>
      <w:r w:rsidRPr="00417103">
        <w:rPr>
          <w:rFonts w:ascii="Calibri" w:hAnsi="Calibri" w:cs="Calibri"/>
          <w:sz w:val="22"/>
          <w:szCs w:val="22"/>
        </w:rPr>
        <w:lastRenderedPageBreak/>
        <w:t>Estrategia: incorporación de la conciliación en la planificación y toma de decisiones.</w:t>
      </w:r>
    </w:p>
    <w:p w14:paraId="54859525" w14:textId="77777777" w:rsidR="00417103" w:rsidRPr="00417103" w:rsidRDefault="00417103" w:rsidP="00417103">
      <w:pPr>
        <w:numPr>
          <w:ilvl w:val="0"/>
          <w:numId w:val="3"/>
        </w:numPr>
        <w:jc w:val="both"/>
        <w:rPr>
          <w:rFonts w:ascii="Calibri" w:hAnsi="Calibri" w:cs="Calibri"/>
          <w:sz w:val="22"/>
          <w:szCs w:val="22"/>
        </w:rPr>
      </w:pPr>
      <w:r w:rsidRPr="00417103">
        <w:rPr>
          <w:rFonts w:ascii="Calibri" w:hAnsi="Calibri" w:cs="Calibri"/>
          <w:sz w:val="22"/>
          <w:szCs w:val="22"/>
        </w:rPr>
        <w:t>Personas: mejora del bienestar, equidad, participación y condiciones de trabajo.</w:t>
      </w:r>
    </w:p>
    <w:p w14:paraId="23B7A108" w14:textId="77777777" w:rsidR="00417103" w:rsidRPr="00417103" w:rsidRDefault="00417103" w:rsidP="00417103">
      <w:pPr>
        <w:numPr>
          <w:ilvl w:val="0"/>
          <w:numId w:val="3"/>
        </w:numPr>
        <w:jc w:val="both"/>
        <w:rPr>
          <w:rFonts w:ascii="Calibri" w:hAnsi="Calibri" w:cs="Calibri"/>
          <w:sz w:val="22"/>
          <w:szCs w:val="22"/>
        </w:rPr>
      </w:pPr>
      <w:r w:rsidRPr="00417103">
        <w:rPr>
          <w:rFonts w:ascii="Calibri" w:hAnsi="Calibri" w:cs="Calibri"/>
          <w:sz w:val="22"/>
          <w:szCs w:val="22"/>
        </w:rPr>
        <w:t>Sociedad: contribución a una cultura social de corresponsabilidad y cuidados.</w:t>
      </w:r>
    </w:p>
    <w:p w14:paraId="56A97BA8" w14:textId="77777777" w:rsidR="00417103" w:rsidRPr="00417103" w:rsidRDefault="00417103" w:rsidP="00417103">
      <w:pPr>
        <w:numPr>
          <w:ilvl w:val="0"/>
          <w:numId w:val="3"/>
        </w:numPr>
        <w:jc w:val="both"/>
        <w:rPr>
          <w:rFonts w:ascii="Calibri" w:hAnsi="Calibri" w:cs="Calibri"/>
          <w:sz w:val="22"/>
          <w:szCs w:val="22"/>
        </w:rPr>
      </w:pPr>
      <w:r w:rsidRPr="00417103">
        <w:rPr>
          <w:rFonts w:ascii="Calibri" w:hAnsi="Calibri" w:cs="Calibri"/>
          <w:sz w:val="22"/>
          <w:szCs w:val="22"/>
        </w:rPr>
        <w:t>Innovación: uso de datos y herramientas de gestión para mejorar la organización del trabajo.</w:t>
      </w:r>
    </w:p>
    <w:p w14:paraId="3EF9CE5F" w14:textId="77777777" w:rsidR="00417103" w:rsidRPr="00417103" w:rsidRDefault="00417103" w:rsidP="00417103">
      <w:pPr>
        <w:numPr>
          <w:ilvl w:val="0"/>
          <w:numId w:val="3"/>
        </w:numPr>
        <w:jc w:val="both"/>
        <w:rPr>
          <w:rFonts w:ascii="Calibri" w:hAnsi="Calibri" w:cs="Calibri"/>
          <w:sz w:val="22"/>
          <w:szCs w:val="22"/>
        </w:rPr>
      </w:pPr>
      <w:r w:rsidRPr="00417103">
        <w:rPr>
          <w:rFonts w:ascii="Calibri" w:hAnsi="Calibri" w:cs="Calibri"/>
          <w:sz w:val="22"/>
          <w:szCs w:val="22"/>
        </w:rPr>
        <w:t>Resultados: seguimiento mediante indicadores y evidencias.</w:t>
      </w:r>
    </w:p>
    <w:p w14:paraId="106EF366"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 xml:space="preserve">5.3. III Plan de Igualdad de </w:t>
      </w:r>
      <w:proofErr w:type="spellStart"/>
      <w:r w:rsidRPr="00417103">
        <w:rPr>
          <w:rFonts w:ascii="Calibri" w:hAnsi="Calibri" w:cs="Calibri"/>
          <w:b/>
          <w:bCs/>
          <w:sz w:val="22"/>
          <w:szCs w:val="22"/>
        </w:rPr>
        <w:t>Aspace</w:t>
      </w:r>
      <w:proofErr w:type="spellEnd"/>
      <w:r w:rsidRPr="00417103">
        <w:rPr>
          <w:rFonts w:ascii="Calibri" w:hAnsi="Calibri" w:cs="Calibri"/>
          <w:b/>
          <w:bCs/>
          <w:sz w:val="22"/>
          <w:szCs w:val="22"/>
        </w:rPr>
        <w:t xml:space="preserve"> Bizkaia 2025-2028</w:t>
      </w:r>
    </w:p>
    <w:p w14:paraId="0B7C3E37"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El Plan se vincula con el III Plan de Igualdad de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especialmente en lo relativo a igualdad de trato, corresponsabilidad, prevención de desigualdades de género, análisis de brechas, cultura organizativa y participación de las personas trabajadoras.</w:t>
      </w:r>
    </w:p>
    <w:p w14:paraId="386B7343"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conciliación se considera una dimensión relevante de la igualdad efectiva, ya que el uso de medidas, la parcialidad, las reducciones de jornada, los permisos de acompañamiento y la disponibilidad horaria suelen estar atravesados por desigualdades de género y por la distribución social de los cuidados.</w:t>
      </w:r>
    </w:p>
    <w:p w14:paraId="0D319C6C"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5.4. Sistema de Descripción de Puestos de Trabajo</w:t>
      </w:r>
    </w:p>
    <w:p w14:paraId="434A8EDC"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El sistema de Descripción de Puestos de Trabajo de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aporta información estructural sobre cada puesto. En el ámbito de la conciliación, permite identificar:</w:t>
      </w:r>
    </w:p>
    <w:p w14:paraId="1E576D88" w14:textId="77777777" w:rsidR="00417103" w:rsidRPr="00417103" w:rsidRDefault="00417103" w:rsidP="00417103">
      <w:pPr>
        <w:numPr>
          <w:ilvl w:val="0"/>
          <w:numId w:val="4"/>
        </w:numPr>
        <w:jc w:val="both"/>
        <w:rPr>
          <w:rFonts w:ascii="Calibri" w:hAnsi="Calibri" w:cs="Calibri"/>
          <w:sz w:val="22"/>
          <w:szCs w:val="22"/>
        </w:rPr>
      </w:pPr>
      <w:r w:rsidRPr="00417103">
        <w:rPr>
          <w:rFonts w:ascii="Calibri" w:hAnsi="Calibri" w:cs="Calibri"/>
          <w:sz w:val="22"/>
          <w:szCs w:val="22"/>
        </w:rPr>
        <w:t>Tipo de flexibilidad aplicable al puesto.</w:t>
      </w:r>
    </w:p>
    <w:p w14:paraId="1B11CB8E" w14:textId="77777777" w:rsidR="00417103" w:rsidRPr="00417103" w:rsidRDefault="00417103" w:rsidP="00417103">
      <w:pPr>
        <w:numPr>
          <w:ilvl w:val="0"/>
          <w:numId w:val="4"/>
        </w:numPr>
        <w:jc w:val="both"/>
        <w:rPr>
          <w:rFonts w:ascii="Calibri" w:hAnsi="Calibri" w:cs="Calibri"/>
          <w:sz w:val="22"/>
          <w:szCs w:val="22"/>
        </w:rPr>
      </w:pPr>
      <w:r w:rsidRPr="00417103">
        <w:rPr>
          <w:rFonts w:ascii="Calibri" w:hAnsi="Calibri" w:cs="Calibri"/>
          <w:sz w:val="22"/>
          <w:szCs w:val="22"/>
        </w:rPr>
        <w:t>Grado de flexibilidad.</w:t>
      </w:r>
    </w:p>
    <w:p w14:paraId="14BAD590" w14:textId="77777777" w:rsidR="00417103" w:rsidRPr="00417103" w:rsidRDefault="00417103" w:rsidP="00417103">
      <w:pPr>
        <w:numPr>
          <w:ilvl w:val="0"/>
          <w:numId w:val="4"/>
        </w:numPr>
        <w:jc w:val="both"/>
        <w:rPr>
          <w:rFonts w:ascii="Calibri" w:hAnsi="Calibri" w:cs="Calibri"/>
          <w:sz w:val="22"/>
          <w:szCs w:val="22"/>
        </w:rPr>
      </w:pPr>
      <w:r w:rsidRPr="00417103">
        <w:rPr>
          <w:rFonts w:ascii="Calibri" w:hAnsi="Calibri" w:cs="Calibri"/>
          <w:sz w:val="22"/>
          <w:szCs w:val="22"/>
        </w:rPr>
        <w:t>Condiciones de jornada.</w:t>
      </w:r>
    </w:p>
    <w:p w14:paraId="5E9FBA05" w14:textId="77777777" w:rsidR="00417103" w:rsidRPr="00417103" w:rsidRDefault="00417103" w:rsidP="00417103">
      <w:pPr>
        <w:numPr>
          <w:ilvl w:val="0"/>
          <w:numId w:val="4"/>
        </w:numPr>
        <w:jc w:val="both"/>
        <w:rPr>
          <w:rFonts w:ascii="Calibri" w:hAnsi="Calibri" w:cs="Calibri"/>
          <w:sz w:val="22"/>
          <w:szCs w:val="22"/>
        </w:rPr>
      </w:pPr>
      <w:r w:rsidRPr="00417103">
        <w:rPr>
          <w:rFonts w:ascii="Calibri" w:hAnsi="Calibri" w:cs="Calibri"/>
          <w:sz w:val="22"/>
          <w:szCs w:val="22"/>
        </w:rPr>
        <w:t>Régimen de turnos.</w:t>
      </w:r>
    </w:p>
    <w:p w14:paraId="30B04150" w14:textId="77777777" w:rsidR="00417103" w:rsidRPr="00417103" w:rsidRDefault="00417103" w:rsidP="00417103">
      <w:pPr>
        <w:numPr>
          <w:ilvl w:val="0"/>
          <w:numId w:val="4"/>
        </w:numPr>
        <w:jc w:val="both"/>
        <w:rPr>
          <w:rFonts w:ascii="Calibri" w:hAnsi="Calibri" w:cs="Calibri"/>
          <w:sz w:val="22"/>
          <w:szCs w:val="22"/>
        </w:rPr>
      </w:pPr>
      <w:r w:rsidRPr="00417103">
        <w:rPr>
          <w:rFonts w:ascii="Calibri" w:hAnsi="Calibri" w:cs="Calibri"/>
          <w:sz w:val="22"/>
          <w:szCs w:val="22"/>
        </w:rPr>
        <w:t>Exigencia física.</w:t>
      </w:r>
    </w:p>
    <w:p w14:paraId="74C65853" w14:textId="77777777" w:rsidR="00417103" w:rsidRPr="00417103" w:rsidRDefault="00417103" w:rsidP="00417103">
      <w:pPr>
        <w:numPr>
          <w:ilvl w:val="0"/>
          <w:numId w:val="4"/>
        </w:numPr>
        <w:jc w:val="both"/>
        <w:rPr>
          <w:rFonts w:ascii="Calibri" w:hAnsi="Calibri" w:cs="Calibri"/>
          <w:sz w:val="22"/>
          <w:szCs w:val="22"/>
        </w:rPr>
      </w:pPr>
      <w:r w:rsidRPr="00417103">
        <w:rPr>
          <w:rFonts w:ascii="Calibri" w:hAnsi="Calibri" w:cs="Calibri"/>
          <w:sz w:val="22"/>
          <w:szCs w:val="22"/>
        </w:rPr>
        <w:t>Exigencia emocional.</w:t>
      </w:r>
    </w:p>
    <w:p w14:paraId="7837662E" w14:textId="77777777" w:rsidR="00417103" w:rsidRPr="00417103" w:rsidRDefault="00417103" w:rsidP="00417103">
      <w:pPr>
        <w:numPr>
          <w:ilvl w:val="0"/>
          <w:numId w:val="4"/>
        </w:numPr>
        <w:jc w:val="both"/>
        <w:rPr>
          <w:rFonts w:ascii="Calibri" w:hAnsi="Calibri" w:cs="Calibri"/>
          <w:sz w:val="22"/>
          <w:szCs w:val="22"/>
        </w:rPr>
      </w:pPr>
      <w:r w:rsidRPr="00417103">
        <w:rPr>
          <w:rFonts w:ascii="Calibri" w:hAnsi="Calibri" w:cs="Calibri"/>
          <w:sz w:val="22"/>
          <w:szCs w:val="22"/>
        </w:rPr>
        <w:t>Exigencia organizativa o carga de trabajo.</w:t>
      </w:r>
    </w:p>
    <w:p w14:paraId="0057E0A3" w14:textId="77777777" w:rsidR="00417103" w:rsidRPr="00417103" w:rsidRDefault="00417103" w:rsidP="00417103">
      <w:pPr>
        <w:numPr>
          <w:ilvl w:val="0"/>
          <w:numId w:val="4"/>
        </w:numPr>
        <w:jc w:val="both"/>
        <w:rPr>
          <w:rFonts w:ascii="Calibri" w:hAnsi="Calibri" w:cs="Calibri"/>
          <w:sz w:val="22"/>
          <w:szCs w:val="22"/>
        </w:rPr>
      </w:pPr>
      <w:r w:rsidRPr="00417103">
        <w:rPr>
          <w:rFonts w:ascii="Calibri" w:hAnsi="Calibri" w:cs="Calibri"/>
          <w:sz w:val="22"/>
          <w:szCs w:val="22"/>
        </w:rPr>
        <w:t>Observaciones relevantes sobre las condiciones del puesto.</w:t>
      </w:r>
    </w:p>
    <w:p w14:paraId="46516C4F"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Esta información permite enriquecer la dimensión de acceso del sistema UZTARTZEA. La flexibilidad del puesto no se interpreta como una medida de conciliación en sí misma, sino como una condición estructural que facilita o limita el uso real de las medidas.</w:t>
      </w:r>
    </w:p>
    <w:p w14:paraId="3CB4FB27"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 xml:space="preserve">5.5. Marco ODS de </w:t>
      </w:r>
      <w:proofErr w:type="spellStart"/>
      <w:r w:rsidRPr="00417103">
        <w:rPr>
          <w:rFonts w:ascii="Calibri" w:hAnsi="Calibri" w:cs="Calibri"/>
          <w:b/>
          <w:bCs/>
          <w:sz w:val="22"/>
          <w:szCs w:val="22"/>
        </w:rPr>
        <w:t>Aspace</w:t>
      </w:r>
      <w:proofErr w:type="spellEnd"/>
      <w:r w:rsidRPr="00417103">
        <w:rPr>
          <w:rFonts w:ascii="Calibri" w:hAnsi="Calibri" w:cs="Calibri"/>
          <w:b/>
          <w:bCs/>
          <w:sz w:val="22"/>
          <w:szCs w:val="22"/>
        </w:rPr>
        <w:t xml:space="preserve"> Bizkaia</w:t>
      </w:r>
    </w:p>
    <w:p w14:paraId="0613D0FA"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El Plan contribuye de forma directa a las siguientes metas ODS priorizadas por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w:t>
      </w:r>
    </w:p>
    <w:p w14:paraId="4144B713" w14:textId="77777777"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t>Meta ODS 5.1. Poner fin a todas las formas de discriminación contra todas las mujeres y las niñas en todo el mundo</w:t>
      </w:r>
    </w:p>
    <w:p w14:paraId="04302CD9"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lastRenderedPageBreak/>
        <w:t>El Plan contribuye a esta meta porque permite analizar si el uso de medidas de conciliación reproduce desigualdades de género, cargas de cuidado feminizadas, penalizaciones indirectas o diferencias de acceso entre mujeres y hombres. El sistema UZTARTZEA incorpora indicadores por sexo, cruces con perfil profesional y lectura de corresponsabilidad, lo que permite detectar patrones y orientar decisiones correctoras.</w:t>
      </w:r>
    </w:p>
    <w:p w14:paraId="4735253F" w14:textId="77777777"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t>Meta ODS 10.3. Garantizar la igualdad de oportunidades y reducir la desigualdad de resultados</w:t>
      </w:r>
    </w:p>
    <w:p w14:paraId="5CE2C65D"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Plan contribuye a esta meta porque analiza las diferencias reales entre puestos, perfiles, centros, jornadas y condiciones de acceso. La conciliación no se vive igual en todos los ámbitos de la organización. La incorporación de la flexibilidad del puesto en la DPT permite identificar barreras estructurales y avanzar hacia criterios más equitativos, transparentes y coherentes.</w:t>
      </w:r>
    </w:p>
    <w:p w14:paraId="02E0CDE2" w14:textId="77777777"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t>Meta ODS 16.6. Crear instituciones eficaces, responsables y transparentes a todos los niveles</w:t>
      </w:r>
    </w:p>
    <w:p w14:paraId="05470064"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Plan contribuye a esta meta porque convierte la gestión de permisos y medidas de conciliación en un sistema estructurado de información, indicadores, seguimiento, análisis y toma de decisiones. La organización mejora su transparencia interna, su capacidad de rendición de cuentas y su coherencia entre discurso, datos y decisiones.</w:t>
      </w:r>
    </w:p>
    <w:p w14:paraId="0FE6B308" w14:textId="1626A714" w:rsidR="00417103" w:rsidRPr="00417103" w:rsidRDefault="00417103" w:rsidP="00417103">
      <w:pPr>
        <w:jc w:val="both"/>
        <w:rPr>
          <w:rFonts w:ascii="Calibri" w:hAnsi="Calibri" w:cs="Calibri"/>
          <w:sz w:val="22"/>
          <w:szCs w:val="22"/>
        </w:rPr>
      </w:pPr>
    </w:p>
    <w:p w14:paraId="206EF4F1"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6. Diagnóstico actualizado de partida</w:t>
      </w:r>
    </w:p>
    <w:p w14:paraId="5BB7913C" w14:textId="77777777" w:rsidR="00417103" w:rsidRPr="00417103" w:rsidRDefault="00417103" w:rsidP="00417103">
      <w:pPr>
        <w:jc w:val="both"/>
        <w:rPr>
          <w:rFonts w:ascii="Calibri" w:hAnsi="Calibri" w:cs="Calibri"/>
          <w:sz w:val="22"/>
          <w:szCs w:val="22"/>
        </w:rPr>
      </w:pP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parte de una realidad organizativa compleja. La entidad cuenta con una amplia presencia de atención directa, una estructura de servicios diversa y una composición de personas trabajadoras altamente feminizada. Estos factores condicionan la forma en que la conciliación puede ejercerse y gestionarse.</w:t>
      </w:r>
    </w:p>
    <w:p w14:paraId="2C4B9E86"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diagnóstico actualizado permite identificar varias claves.</w:t>
      </w:r>
    </w:p>
    <w:p w14:paraId="6C0D563D"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6.1. Existencia real de medidas</w:t>
      </w:r>
    </w:p>
    <w:p w14:paraId="56B26103" w14:textId="77777777" w:rsidR="00417103" w:rsidRPr="00417103" w:rsidRDefault="00417103" w:rsidP="00417103">
      <w:pPr>
        <w:jc w:val="both"/>
        <w:rPr>
          <w:rFonts w:ascii="Calibri" w:hAnsi="Calibri" w:cs="Calibri"/>
          <w:sz w:val="22"/>
          <w:szCs w:val="22"/>
        </w:rPr>
      </w:pP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dispone de medidas de conciliación recogidas en convenio, en la práctica organizativa y en la gestión habitual de personas. Estas medidas son conocidas y utilizadas por una parte significativa de las personas trabajadoras.</w:t>
      </w:r>
    </w:p>
    <w:p w14:paraId="14409DDD"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reto actual no se sitúa principalmente en la existencia formal de medidas, sino en su gestión sistemática, su trazabilidad, su equidad real, su claridad y su impacto en la organización del trabajo.</w:t>
      </w:r>
    </w:p>
    <w:p w14:paraId="0DF4DEBC"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6.2. Diferente capacidad de conciliación según puesto</w:t>
      </w:r>
    </w:p>
    <w:p w14:paraId="061195A9"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No todos los puestos tienen la misma flexibilidad. Los puestos con atención directa continuada, turnos, presencia obligatoria, cobertura de comedor, apoyo personal, atención educativa, vivienda o apoyos diarios presentan más limitaciones para ajustar horarios, reorganizar tareas o ausentarse sin generar impacto en el servicio.</w:t>
      </w:r>
    </w:p>
    <w:p w14:paraId="6BA7332F"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Por ello, el análisis de la conciliación debe diferenciar entre:</w:t>
      </w:r>
    </w:p>
    <w:p w14:paraId="08637429" w14:textId="77777777" w:rsidR="00417103" w:rsidRPr="00417103" w:rsidRDefault="00417103" w:rsidP="00417103">
      <w:pPr>
        <w:numPr>
          <w:ilvl w:val="0"/>
          <w:numId w:val="5"/>
        </w:numPr>
        <w:jc w:val="both"/>
        <w:rPr>
          <w:rFonts w:ascii="Calibri" w:hAnsi="Calibri" w:cs="Calibri"/>
          <w:sz w:val="22"/>
          <w:szCs w:val="22"/>
        </w:rPr>
      </w:pPr>
      <w:r w:rsidRPr="00417103">
        <w:rPr>
          <w:rFonts w:ascii="Calibri" w:hAnsi="Calibri" w:cs="Calibri"/>
          <w:sz w:val="22"/>
          <w:szCs w:val="22"/>
        </w:rPr>
        <w:t>existencia de medidas;</w:t>
      </w:r>
    </w:p>
    <w:p w14:paraId="6A6BF387" w14:textId="77777777" w:rsidR="00417103" w:rsidRPr="00417103" w:rsidRDefault="00417103" w:rsidP="00417103">
      <w:pPr>
        <w:numPr>
          <w:ilvl w:val="0"/>
          <w:numId w:val="5"/>
        </w:numPr>
        <w:jc w:val="both"/>
        <w:rPr>
          <w:rFonts w:ascii="Calibri" w:hAnsi="Calibri" w:cs="Calibri"/>
          <w:sz w:val="22"/>
          <w:szCs w:val="22"/>
        </w:rPr>
      </w:pPr>
      <w:r w:rsidRPr="00417103">
        <w:rPr>
          <w:rFonts w:ascii="Calibri" w:hAnsi="Calibri" w:cs="Calibri"/>
          <w:sz w:val="22"/>
          <w:szCs w:val="22"/>
        </w:rPr>
        <w:lastRenderedPageBreak/>
        <w:t>posibilidad real de uso;</w:t>
      </w:r>
    </w:p>
    <w:p w14:paraId="4A6A6972" w14:textId="77777777" w:rsidR="00417103" w:rsidRPr="00417103" w:rsidRDefault="00417103" w:rsidP="00417103">
      <w:pPr>
        <w:numPr>
          <w:ilvl w:val="0"/>
          <w:numId w:val="5"/>
        </w:numPr>
        <w:jc w:val="both"/>
        <w:rPr>
          <w:rFonts w:ascii="Calibri" w:hAnsi="Calibri" w:cs="Calibri"/>
          <w:sz w:val="22"/>
          <w:szCs w:val="22"/>
        </w:rPr>
      </w:pPr>
      <w:r w:rsidRPr="00417103">
        <w:rPr>
          <w:rFonts w:ascii="Calibri" w:hAnsi="Calibri" w:cs="Calibri"/>
          <w:sz w:val="22"/>
          <w:szCs w:val="22"/>
        </w:rPr>
        <w:t>impacto en el equipo;</w:t>
      </w:r>
    </w:p>
    <w:p w14:paraId="6F5C075D" w14:textId="77777777" w:rsidR="00417103" w:rsidRPr="00417103" w:rsidRDefault="00417103" w:rsidP="00417103">
      <w:pPr>
        <w:numPr>
          <w:ilvl w:val="0"/>
          <w:numId w:val="5"/>
        </w:numPr>
        <w:jc w:val="both"/>
        <w:rPr>
          <w:rFonts w:ascii="Calibri" w:hAnsi="Calibri" w:cs="Calibri"/>
          <w:sz w:val="22"/>
          <w:szCs w:val="22"/>
        </w:rPr>
      </w:pPr>
      <w:r w:rsidRPr="00417103">
        <w:rPr>
          <w:rFonts w:ascii="Calibri" w:hAnsi="Calibri" w:cs="Calibri"/>
          <w:sz w:val="22"/>
          <w:szCs w:val="22"/>
        </w:rPr>
        <w:t>necesidad de cobertura;</w:t>
      </w:r>
    </w:p>
    <w:p w14:paraId="38936988" w14:textId="77777777" w:rsidR="00417103" w:rsidRPr="00417103" w:rsidRDefault="00417103" w:rsidP="00417103">
      <w:pPr>
        <w:numPr>
          <w:ilvl w:val="0"/>
          <w:numId w:val="5"/>
        </w:numPr>
        <w:jc w:val="both"/>
        <w:rPr>
          <w:rFonts w:ascii="Calibri" w:hAnsi="Calibri" w:cs="Calibri"/>
          <w:sz w:val="22"/>
          <w:szCs w:val="22"/>
        </w:rPr>
      </w:pPr>
      <w:r w:rsidRPr="00417103">
        <w:rPr>
          <w:rFonts w:ascii="Calibri" w:hAnsi="Calibri" w:cs="Calibri"/>
          <w:sz w:val="22"/>
          <w:szCs w:val="22"/>
        </w:rPr>
        <w:t>percepción de equidad;</w:t>
      </w:r>
    </w:p>
    <w:p w14:paraId="0A444BDE" w14:textId="77777777" w:rsidR="00417103" w:rsidRPr="00417103" w:rsidRDefault="00417103" w:rsidP="00417103">
      <w:pPr>
        <w:numPr>
          <w:ilvl w:val="0"/>
          <w:numId w:val="5"/>
        </w:numPr>
        <w:jc w:val="both"/>
        <w:rPr>
          <w:rFonts w:ascii="Calibri" w:hAnsi="Calibri" w:cs="Calibri"/>
          <w:sz w:val="22"/>
          <w:szCs w:val="22"/>
        </w:rPr>
      </w:pPr>
      <w:r w:rsidRPr="00417103">
        <w:rPr>
          <w:rFonts w:ascii="Calibri" w:hAnsi="Calibri" w:cs="Calibri"/>
          <w:sz w:val="22"/>
          <w:szCs w:val="22"/>
        </w:rPr>
        <w:t>posible penalización directa o indirecta;</w:t>
      </w:r>
    </w:p>
    <w:p w14:paraId="791F45BB" w14:textId="77777777" w:rsidR="00417103" w:rsidRPr="00417103" w:rsidRDefault="00417103" w:rsidP="00417103">
      <w:pPr>
        <w:numPr>
          <w:ilvl w:val="0"/>
          <w:numId w:val="5"/>
        </w:numPr>
        <w:jc w:val="both"/>
        <w:rPr>
          <w:rFonts w:ascii="Calibri" w:hAnsi="Calibri" w:cs="Calibri"/>
          <w:sz w:val="22"/>
          <w:szCs w:val="22"/>
        </w:rPr>
      </w:pPr>
      <w:r w:rsidRPr="00417103">
        <w:rPr>
          <w:rFonts w:ascii="Calibri" w:hAnsi="Calibri" w:cs="Calibri"/>
          <w:sz w:val="22"/>
          <w:szCs w:val="22"/>
        </w:rPr>
        <w:t>flexibilidad estructural del puesto recogida en la DPT.</w:t>
      </w:r>
    </w:p>
    <w:p w14:paraId="3FC31F14"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6.3. Aportación de la Descripción de Puestos de Trabajo</w:t>
      </w:r>
    </w:p>
    <w:p w14:paraId="3B8C1DC1"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Descripción de Puestos de Trabajo aporta una evidencia estructural fundamental. Permite identificar el grado de flexibilidad asociado a cada puesto y evita que el análisis de conciliación dependa únicamente del número de permisos utilizados o de la percepción individual.</w:t>
      </w:r>
    </w:p>
    <w:p w14:paraId="095E46A4"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Desde el punto de vista de la conciliación, la DPT permite clasificar la flexibilidad en cuatro tipos:</w:t>
      </w:r>
    </w:p>
    <w:p w14:paraId="00C8A6AC" w14:textId="77777777" w:rsidR="00417103" w:rsidRPr="00417103" w:rsidRDefault="00417103" w:rsidP="00417103">
      <w:pPr>
        <w:numPr>
          <w:ilvl w:val="0"/>
          <w:numId w:val="6"/>
        </w:numPr>
        <w:jc w:val="both"/>
        <w:rPr>
          <w:rFonts w:ascii="Calibri" w:hAnsi="Calibri" w:cs="Calibri"/>
          <w:sz w:val="22"/>
          <w:szCs w:val="22"/>
        </w:rPr>
      </w:pPr>
      <w:r w:rsidRPr="00417103">
        <w:rPr>
          <w:rFonts w:ascii="Calibri" w:hAnsi="Calibri" w:cs="Calibri"/>
          <w:b/>
          <w:bCs/>
          <w:sz w:val="22"/>
          <w:szCs w:val="22"/>
        </w:rPr>
        <w:t>Flexibilidad horaria:</w:t>
      </w:r>
      <w:r w:rsidRPr="00417103">
        <w:rPr>
          <w:rFonts w:ascii="Calibri" w:hAnsi="Calibri" w:cs="Calibri"/>
          <w:sz w:val="22"/>
          <w:szCs w:val="22"/>
        </w:rPr>
        <w:t xml:space="preserve"> posibilidad de adaptar entrada, salida o distribución del tiempo.</w:t>
      </w:r>
    </w:p>
    <w:p w14:paraId="2CAEC497" w14:textId="77777777" w:rsidR="00417103" w:rsidRPr="00417103" w:rsidRDefault="00417103" w:rsidP="00417103">
      <w:pPr>
        <w:numPr>
          <w:ilvl w:val="0"/>
          <w:numId w:val="6"/>
        </w:numPr>
        <w:jc w:val="both"/>
        <w:rPr>
          <w:rFonts w:ascii="Calibri" w:hAnsi="Calibri" w:cs="Calibri"/>
          <w:sz w:val="22"/>
          <w:szCs w:val="22"/>
        </w:rPr>
      </w:pPr>
      <w:r w:rsidRPr="00417103">
        <w:rPr>
          <w:rFonts w:ascii="Calibri" w:hAnsi="Calibri" w:cs="Calibri"/>
          <w:b/>
          <w:bCs/>
          <w:sz w:val="22"/>
          <w:szCs w:val="22"/>
        </w:rPr>
        <w:t>Flexibilidad organizativa:</w:t>
      </w:r>
      <w:r w:rsidRPr="00417103">
        <w:rPr>
          <w:rFonts w:ascii="Calibri" w:hAnsi="Calibri" w:cs="Calibri"/>
          <w:sz w:val="22"/>
          <w:szCs w:val="22"/>
        </w:rPr>
        <w:t xml:space="preserve"> posibilidad de ajustar turnos, calendarios, cobertura o distribución interna.</w:t>
      </w:r>
    </w:p>
    <w:p w14:paraId="47B89FDC" w14:textId="77777777" w:rsidR="00417103" w:rsidRPr="00417103" w:rsidRDefault="00417103" w:rsidP="00417103">
      <w:pPr>
        <w:numPr>
          <w:ilvl w:val="0"/>
          <w:numId w:val="6"/>
        </w:numPr>
        <w:jc w:val="both"/>
        <w:rPr>
          <w:rFonts w:ascii="Calibri" w:hAnsi="Calibri" w:cs="Calibri"/>
          <w:sz w:val="22"/>
          <w:szCs w:val="22"/>
        </w:rPr>
      </w:pPr>
      <w:r w:rsidRPr="00417103">
        <w:rPr>
          <w:rFonts w:ascii="Calibri" w:hAnsi="Calibri" w:cs="Calibri"/>
          <w:b/>
          <w:bCs/>
          <w:sz w:val="22"/>
          <w:szCs w:val="22"/>
        </w:rPr>
        <w:t>Flexibilidad funcional:</w:t>
      </w:r>
      <w:r w:rsidRPr="00417103">
        <w:rPr>
          <w:rFonts w:ascii="Calibri" w:hAnsi="Calibri" w:cs="Calibri"/>
          <w:sz w:val="22"/>
          <w:szCs w:val="22"/>
        </w:rPr>
        <w:t xml:space="preserve"> posibilidad de ajustar tareas, funciones o prioridades del puesto.</w:t>
      </w:r>
    </w:p>
    <w:p w14:paraId="10D99972" w14:textId="77777777" w:rsidR="00417103" w:rsidRPr="00417103" w:rsidRDefault="00417103" w:rsidP="00417103">
      <w:pPr>
        <w:numPr>
          <w:ilvl w:val="0"/>
          <w:numId w:val="6"/>
        </w:numPr>
        <w:jc w:val="both"/>
        <w:rPr>
          <w:rFonts w:ascii="Calibri" w:hAnsi="Calibri" w:cs="Calibri"/>
          <w:sz w:val="22"/>
          <w:szCs w:val="22"/>
        </w:rPr>
      </w:pPr>
      <w:r w:rsidRPr="00417103">
        <w:rPr>
          <w:rFonts w:ascii="Calibri" w:hAnsi="Calibri" w:cs="Calibri"/>
          <w:b/>
          <w:bCs/>
          <w:sz w:val="22"/>
          <w:szCs w:val="22"/>
        </w:rPr>
        <w:t>Flexibilidad de ubicación:</w:t>
      </w:r>
      <w:r w:rsidRPr="00417103">
        <w:rPr>
          <w:rFonts w:ascii="Calibri" w:hAnsi="Calibri" w:cs="Calibri"/>
          <w:sz w:val="22"/>
          <w:szCs w:val="22"/>
        </w:rPr>
        <w:t xml:space="preserve"> posibilidad de realizar parte de la actividad en otra ubicación o mediante teletrabajo, cuando la naturaleza del puesto lo permita.</w:t>
      </w:r>
    </w:p>
    <w:p w14:paraId="06E0766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Además, permite graduar la flexibilidad en tres niveles:</w:t>
      </w:r>
    </w:p>
    <w:p w14:paraId="6C2ABB35" w14:textId="77777777" w:rsidR="00417103" w:rsidRPr="00417103" w:rsidRDefault="00417103" w:rsidP="00417103">
      <w:pPr>
        <w:numPr>
          <w:ilvl w:val="0"/>
          <w:numId w:val="7"/>
        </w:numPr>
        <w:jc w:val="both"/>
        <w:rPr>
          <w:rFonts w:ascii="Calibri" w:hAnsi="Calibri" w:cs="Calibri"/>
          <w:sz w:val="22"/>
          <w:szCs w:val="22"/>
        </w:rPr>
      </w:pPr>
      <w:r w:rsidRPr="00417103">
        <w:rPr>
          <w:rFonts w:ascii="Calibri" w:hAnsi="Calibri" w:cs="Calibri"/>
          <w:b/>
          <w:bCs/>
          <w:sz w:val="22"/>
          <w:szCs w:val="22"/>
        </w:rPr>
        <w:t>Alta:</w:t>
      </w:r>
      <w:r w:rsidRPr="00417103">
        <w:rPr>
          <w:rFonts w:ascii="Calibri" w:hAnsi="Calibri" w:cs="Calibri"/>
          <w:sz w:val="22"/>
          <w:szCs w:val="22"/>
        </w:rPr>
        <w:t xml:space="preserve"> el puesto permite flexibilidad con bajo impacto organizativo.</w:t>
      </w:r>
    </w:p>
    <w:p w14:paraId="3E5CDB23" w14:textId="77777777" w:rsidR="00417103" w:rsidRPr="00417103" w:rsidRDefault="00417103" w:rsidP="00417103">
      <w:pPr>
        <w:numPr>
          <w:ilvl w:val="0"/>
          <w:numId w:val="7"/>
        </w:numPr>
        <w:jc w:val="both"/>
        <w:rPr>
          <w:rFonts w:ascii="Calibri" w:hAnsi="Calibri" w:cs="Calibri"/>
          <w:sz w:val="22"/>
          <w:szCs w:val="22"/>
        </w:rPr>
      </w:pPr>
      <w:r w:rsidRPr="00417103">
        <w:rPr>
          <w:rFonts w:ascii="Calibri" w:hAnsi="Calibri" w:cs="Calibri"/>
          <w:b/>
          <w:bCs/>
          <w:sz w:val="22"/>
          <w:szCs w:val="22"/>
        </w:rPr>
        <w:t>Media:</w:t>
      </w:r>
      <w:r w:rsidRPr="00417103">
        <w:rPr>
          <w:rFonts w:ascii="Calibri" w:hAnsi="Calibri" w:cs="Calibri"/>
          <w:sz w:val="22"/>
          <w:szCs w:val="22"/>
        </w:rPr>
        <w:t xml:space="preserve"> el puesto permite flexibilidad, pero requiere coordinación.</w:t>
      </w:r>
    </w:p>
    <w:p w14:paraId="0B4FA35D" w14:textId="77777777" w:rsidR="00417103" w:rsidRPr="00417103" w:rsidRDefault="00417103" w:rsidP="00417103">
      <w:pPr>
        <w:numPr>
          <w:ilvl w:val="0"/>
          <w:numId w:val="7"/>
        </w:numPr>
        <w:jc w:val="both"/>
        <w:rPr>
          <w:rFonts w:ascii="Calibri" w:hAnsi="Calibri" w:cs="Calibri"/>
          <w:sz w:val="22"/>
          <w:szCs w:val="22"/>
        </w:rPr>
      </w:pPr>
      <w:r w:rsidRPr="00417103">
        <w:rPr>
          <w:rFonts w:ascii="Calibri" w:hAnsi="Calibri" w:cs="Calibri"/>
          <w:b/>
          <w:bCs/>
          <w:sz w:val="22"/>
          <w:szCs w:val="22"/>
        </w:rPr>
        <w:t>Baja:</w:t>
      </w:r>
      <w:r w:rsidRPr="00417103">
        <w:rPr>
          <w:rFonts w:ascii="Calibri" w:hAnsi="Calibri" w:cs="Calibri"/>
          <w:sz w:val="22"/>
          <w:szCs w:val="22"/>
        </w:rPr>
        <w:t xml:space="preserve"> el puesto depende de presencia física, cobertura o continuidad del servicio.</w:t>
      </w:r>
    </w:p>
    <w:p w14:paraId="093ACB81"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Esta información debe cruzarse con UZTARTZEA y con la encuesta de percepción. El cruce permite comprobar si los puestos con menor flexibilidad estructural presentan también peor percepción de conciliación, más dificultades de tramitación, más sensación de inequidad o mayor riesgo de penalización percibida.</w:t>
      </w:r>
    </w:p>
    <w:p w14:paraId="2F9DC77D"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6.4. Necesidad de denominadores estructurales</w:t>
      </w:r>
    </w:p>
    <w:p w14:paraId="52FAE60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sistema no debe interpretar los datos en bruto como conclusiones cerradas. Que un colectivo tenga más registros puede deberse a que representa una parte mayor de las personas trabajadoras o a que sus puestos tienen más necesidad de registro.</w:t>
      </w:r>
    </w:p>
    <w:p w14:paraId="7E571EF6"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Por este motivo, el Plan establece que los datos de uso por sexo, perfil, centro o servicio deben compararse siempre con la composición real de personas trabajadoras, el volumen de personas por perfil, el tipo de jornada, el tamaño del centro, las condiciones organizativas y la flexibilidad estructural del puesto.</w:t>
      </w:r>
    </w:p>
    <w:p w14:paraId="6F4BB8B4"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lastRenderedPageBreak/>
        <w:t>6.5. Línea base del sistema UZTARTZEA</w:t>
      </w:r>
    </w:p>
    <w:p w14:paraId="46F9BC9D"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libro actualizado del sistema UZTARTZEA incorpora una línea base de análisis para 2026. A falta de ajustes finales, recoge:</w:t>
      </w:r>
    </w:p>
    <w:p w14:paraId="75C5AA2C" w14:textId="77777777" w:rsidR="00417103" w:rsidRPr="00417103" w:rsidRDefault="00417103" w:rsidP="00417103">
      <w:pPr>
        <w:numPr>
          <w:ilvl w:val="0"/>
          <w:numId w:val="8"/>
        </w:numPr>
        <w:jc w:val="both"/>
        <w:rPr>
          <w:rFonts w:ascii="Calibri" w:hAnsi="Calibri" w:cs="Calibri"/>
          <w:sz w:val="22"/>
          <w:szCs w:val="22"/>
        </w:rPr>
      </w:pPr>
      <w:r w:rsidRPr="00417103">
        <w:rPr>
          <w:rFonts w:ascii="Calibri" w:hAnsi="Calibri" w:cs="Calibri"/>
          <w:sz w:val="22"/>
          <w:szCs w:val="22"/>
        </w:rPr>
        <w:t>Registros consolidados de permisos y medidas.</w:t>
      </w:r>
    </w:p>
    <w:p w14:paraId="3B1E63B4" w14:textId="77777777" w:rsidR="00417103" w:rsidRPr="00417103" w:rsidRDefault="00417103" w:rsidP="00417103">
      <w:pPr>
        <w:numPr>
          <w:ilvl w:val="0"/>
          <w:numId w:val="8"/>
        </w:numPr>
        <w:jc w:val="both"/>
        <w:rPr>
          <w:rFonts w:ascii="Calibri" w:hAnsi="Calibri" w:cs="Calibri"/>
          <w:sz w:val="22"/>
          <w:szCs w:val="22"/>
        </w:rPr>
      </w:pPr>
      <w:r w:rsidRPr="00417103">
        <w:rPr>
          <w:rFonts w:ascii="Calibri" w:hAnsi="Calibri" w:cs="Calibri"/>
          <w:sz w:val="22"/>
          <w:szCs w:val="22"/>
        </w:rPr>
        <w:t>Personas con uso registrado.</w:t>
      </w:r>
    </w:p>
    <w:p w14:paraId="17E3C4D6" w14:textId="77777777" w:rsidR="00417103" w:rsidRPr="00417103" w:rsidRDefault="00417103" w:rsidP="00417103">
      <w:pPr>
        <w:numPr>
          <w:ilvl w:val="0"/>
          <w:numId w:val="8"/>
        </w:numPr>
        <w:jc w:val="both"/>
        <w:rPr>
          <w:rFonts w:ascii="Calibri" w:hAnsi="Calibri" w:cs="Calibri"/>
          <w:sz w:val="22"/>
          <w:szCs w:val="22"/>
        </w:rPr>
      </w:pPr>
      <w:r w:rsidRPr="00417103">
        <w:rPr>
          <w:rFonts w:ascii="Calibri" w:hAnsi="Calibri" w:cs="Calibri"/>
          <w:sz w:val="22"/>
          <w:szCs w:val="22"/>
        </w:rPr>
        <w:t>Centros y servicios incorporados al sistema.</w:t>
      </w:r>
    </w:p>
    <w:p w14:paraId="1803146B" w14:textId="77777777" w:rsidR="00417103" w:rsidRPr="00417103" w:rsidRDefault="00417103" w:rsidP="00417103">
      <w:pPr>
        <w:numPr>
          <w:ilvl w:val="0"/>
          <w:numId w:val="8"/>
        </w:numPr>
        <w:jc w:val="both"/>
        <w:rPr>
          <w:rFonts w:ascii="Calibri" w:hAnsi="Calibri" w:cs="Calibri"/>
          <w:sz w:val="22"/>
          <w:szCs w:val="22"/>
        </w:rPr>
      </w:pPr>
      <w:r w:rsidRPr="00417103">
        <w:rPr>
          <w:rFonts w:ascii="Calibri" w:hAnsi="Calibri" w:cs="Calibri"/>
          <w:sz w:val="22"/>
          <w:szCs w:val="22"/>
        </w:rPr>
        <w:t>Días y horas registradas.</w:t>
      </w:r>
    </w:p>
    <w:p w14:paraId="49331C12" w14:textId="77777777" w:rsidR="00417103" w:rsidRPr="00417103" w:rsidRDefault="00417103" w:rsidP="00417103">
      <w:pPr>
        <w:numPr>
          <w:ilvl w:val="0"/>
          <w:numId w:val="8"/>
        </w:numPr>
        <w:jc w:val="both"/>
        <w:rPr>
          <w:rFonts w:ascii="Calibri" w:hAnsi="Calibri" w:cs="Calibri"/>
          <w:sz w:val="22"/>
          <w:szCs w:val="22"/>
        </w:rPr>
      </w:pPr>
      <w:r w:rsidRPr="00417103">
        <w:rPr>
          <w:rFonts w:ascii="Calibri" w:hAnsi="Calibri" w:cs="Calibri"/>
          <w:sz w:val="22"/>
          <w:szCs w:val="22"/>
        </w:rPr>
        <w:t>Incidencias vinculadas a calidad del dato.</w:t>
      </w:r>
    </w:p>
    <w:p w14:paraId="48C8B827" w14:textId="77777777" w:rsidR="00417103" w:rsidRPr="00417103" w:rsidRDefault="00417103" w:rsidP="00417103">
      <w:pPr>
        <w:numPr>
          <w:ilvl w:val="0"/>
          <w:numId w:val="8"/>
        </w:numPr>
        <w:jc w:val="both"/>
        <w:rPr>
          <w:rFonts w:ascii="Calibri" w:hAnsi="Calibri" w:cs="Calibri"/>
          <w:sz w:val="22"/>
          <w:szCs w:val="22"/>
        </w:rPr>
      </w:pPr>
      <w:r w:rsidRPr="00417103">
        <w:rPr>
          <w:rFonts w:ascii="Calibri" w:hAnsi="Calibri" w:cs="Calibri"/>
          <w:sz w:val="22"/>
          <w:szCs w:val="22"/>
        </w:rPr>
        <w:t xml:space="preserve">Clasificación en macro categorías </w:t>
      </w:r>
      <w:proofErr w:type="spellStart"/>
      <w:r w:rsidRPr="00417103">
        <w:rPr>
          <w:rFonts w:ascii="Calibri" w:hAnsi="Calibri" w:cs="Calibri"/>
          <w:sz w:val="22"/>
          <w:szCs w:val="22"/>
        </w:rPr>
        <w:t>Kontzilia</w:t>
      </w:r>
      <w:proofErr w:type="spellEnd"/>
      <w:r w:rsidRPr="00417103">
        <w:rPr>
          <w:rFonts w:ascii="Calibri" w:hAnsi="Calibri" w:cs="Calibri"/>
          <w:sz w:val="22"/>
          <w:szCs w:val="22"/>
        </w:rPr>
        <w:t>.</w:t>
      </w:r>
    </w:p>
    <w:p w14:paraId="574D934C" w14:textId="77777777" w:rsidR="00417103" w:rsidRPr="00417103" w:rsidRDefault="00417103" w:rsidP="00417103">
      <w:pPr>
        <w:numPr>
          <w:ilvl w:val="0"/>
          <w:numId w:val="8"/>
        </w:numPr>
        <w:jc w:val="both"/>
        <w:rPr>
          <w:rFonts w:ascii="Calibri" w:hAnsi="Calibri" w:cs="Calibri"/>
          <w:sz w:val="22"/>
          <w:szCs w:val="22"/>
        </w:rPr>
      </w:pPr>
      <w:r w:rsidRPr="00417103">
        <w:rPr>
          <w:rFonts w:ascii="Calibri" w:hAnsi="Calibri" w:cs="Calibri"/>
          <w:sz w:val="22"/>
          <w:szCs w:val="22"/>
        </w:rPr>
        <w:t>Indicadores de uso, percepción, equidad, corresponsabilidad y calidad del registro.</w:t>
      </w:r>
    </w:p>
    <w:p w14:paraId="5618B05C" w14:textId="77777777" w:rsidR="00417103" w:rsidRPr="00417103" w:rsidRDefault="00417103" w:rsidP="00417103">
      <w:pPr>
        <w:numPr>
          <w:ilvl w:val="0"/>
          <w:numId w:val="8"/>
        </w:numPr>
        <w:jc w:val="both"/>
        <w:rPr>
          <w:rFonts w:ascii="Calibri" w:hAnsi="Calibri" w:cs="Calibri"/>
          <w:sz w:val="22"/>
          <w:szCs w:val="22"/>
        </w:rPr>
      </w:pPr>
      <w:r w:rsidRPr="00417103">
        <w:rPr>
          <w:rFonts w:ascii="Calibri" w:hAnsi="Calibri" w:cs="Calibri"/>
          <w:sz w:val="22"/>
          <w:szCs w:val="22"/>
        </w:rPr>
        <w:t>Cuadro de mando UZTARTZEA.</w:t>
      </w:r>
    </w:p>
    <w:p w14:paraId="0C32ACE4" w14:textId="77777777" w:rsidR="00417103" w:rsidRPr="00417103" w:rsidRDefault="00417103" w:rsidP="00417103">
      <w:pPr>
        <w:numPr>
          <w:ilvl w:val="0"/>
          <w:numId w:val="8"/>
        </w:numPr>
        <w:jc w:val="both"/>
        <w:rPr>
          <w:rFonts w:ascii="Calibri" w:hAnsi="Calibri" w:cs="Calibri"/>
          <w:sz w:val="22"/>
          <w:szCs w:val="22"/>
        </w:rPr>
      </w:pPr>
      <w:r w:rsidRPr="00417103">
        <w:rPr>
          <w:rFonts w:ascii="Calibri" w:hAnsi="Calibri" w:cs="Calibri"/>
          <w:sz w:val="22"/>
          <w:szCs w:val="22"/>
        </w:rPr>
        <w:t>Lectura para informe.</w:t>
      </w:r>
    </w:p>
    <w:p w14:paraId="0F1F56C9" w14:textId="77777777" w:rsidR="00417103" w:rsidRPr="00417103" w:rsidRDefault="00417103" w:rsidP="00417103">
      <w:pPr>
        <w:numPr>
          <w:ilvl w:val="0"/>
          <w:numId w:val="8"/>
        </w:numPr>
        <w:jc w:val="both"/>
        <w:rPr>
          <w:rFonts w:ascii="Calibri" w:hAnsi="Calibri" w:cs="Calibri"/>
          <w:sz w:val="22"/>
          <w:szCs w:val="22"/>
        </w:rPr>
      </w:pPr>
      <w:r w:rsidRPr="00417103">
        <w:rPr>
          <w:rFonts w:ascii="Calibri" w:hAnsi="Calibri" w:cs="Calibri"/>
          <w:sz w:val="22"/>
          <w:szCs w:val="22"/>
        </w:rPr>
        <w:t>Criterios de clasificación.</w:t>
      </w:r>
    </w:p>
    <w:p w14:paraId="40511A16" w14:textId="77777777" w:rsidR="00417103" w:rsidRPr="00417103" w:rsidRDefault="00417103" w:rsidP="00417103">
      <w:pPr>
        <w:numPr>
          <w:ilvl w:val="0"/>
          <w:numId w:val="8"/>
        </w:numPr>
        <w:jc w:val="both"/>
        <w:rPr>
          <w:rFonts w:ascii="Calibri" w:hAnsi="Calibri" w:cs="Calibri"/>
          <w:sz w:val="22"/>
          <w:szCs w:val="22"/>
        </w:rPr>
      </w:pPr>
      <w:r w:rsidRPr="00417103">
        <w:rPr>
          <w:rFonts w:ascii="Calibri" w:hAnsi="Calibri" w:cs="Calibri"/>
          <w:sz w:val="22"/>
          <w:szCs w:val="22"/>
        </w:rPr>
        <w:t>Control de calidad.</w:t>
      </w:r>
    </w:p>
    <w:p w14:paraId="02629942"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Esta línea base permite pasar de una lectura limitada del pilotaje a una lectura organizativa más amplia. Los datos deben ser tratados como base de trabajo, sujetos a validación, depuración y revisión periódica.</w:t>
      </w:r>
    </w:p>
    <w:p w14:paraId="1B9E3599"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6.6. Principales resultados de percepción</w:t>
      </w:r>
    </w:p>
    <w:p w14:paraId="1F7AE00A"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encuesta de percepción vinculada al sistema UZTARTZEA recoge una primera línea base de respuestas. Su valor es relevante, aunque no debe interpretarse como fotografía definitiva de todas las personas trabajadoras.</w:t>
      </w:r>
    </w:p>
    <w:p w14:paraId="47F1A59E"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Los principales resultados disponibles son:</w:t>
      </w:r>
    </w:p>
    <w:p w14:paraId="1C6B6AE7" w14:textId="77777777" w:rsidR="00417103" w:rsidRPr="00417103" w:rsidRDefault="00417103" w:rsidP="00417103">
      <w:pPr>
        <w:numPr>
          <w:ilvl w:val="0"/>
          <w:numId w:val="9"/>
        </w:numPr>
        <w:jc w:val="both"/>
        <w:rPr>
          <w:rFonts w:ascii="Calibri" w:hAnsi="Calibri" w:cs="Calibri"/>
          <w:sz w:val="22"/>
          <w:szCs w:val="22"/>
        </w:rPr>
      </w:pPr>
      <w:r w:rsidRPr="00417103">
        <w:rPr>
          <w:rFonts w:ascii="Calibri" w:hAnsi="Calibri" w:cs="Calibri"/>
          <w:sz w:val="22"/>
          <w:szCs w:val="22"/>
        </w:rPr>
        <w:t>Valoración global de la conciliación: 7,29 sobre 10.</w:t>
      </w:r>
    </w:p>
    <w:p w14:paraId="5FF0E4DA" w14:textId="77777777" w:rsidR="00417103" w:rsidRPr="00417103" w:rsidRDefault="00417103" w:rsidP="00417103">
      <w:pPr>
        <w:numPr>
          <w:ilvl w:val="0"/>
          <w:numId w:val="9"/>
        </w:numPr>
        <w:jc w:val="both"/>
        <w:rPr>
          <w:rFonts w:ascii="Calibri" w:hAnsi="Calibri" w:cs="Calibri"/>
          <w:sz w:val="22"/>
          <w:szCs w:val="22"/>
        </w:rPr>
      </w:pPr>
      <w:r w:rsidRPr="00417103">
        <w:rPr>
          <w:rFonts w:ascii="Calibri" w:hAnsi="Calibri" w:cs="Calibri"/>
          <w:sz w:val="22"/>
          <w:szCs w:val="22"/>
        </w:rPr>
        <w:t>Conocimiento alto de las medidas: 76,3%.</w:t>
      </w:r>
    </w:p>
    <w:p w14:paraId="37885D3B" w14:textId="77777777" w:rsidR="00417103" w:rsidRPr="00417103" w:rsidRDefault="00417103" w:rsidP="00417103">
      <w:pPr>
        <w:numPr>
          <w:ilvl w:val="0"/>
          <w:numId w:val="9"/>
        </w:numPr>
        <w:jc w:val="both"/>
        <w:rPr>
          <w:rFonts w:ascii="Calibri" w:hAnsi="Calibri" w:cs="Calibri"/>
          <w:sz w:val="22"/>
          <w:szCs w:val="22"/>
        </w:rPr>
      </w:pPr>
      <w:r w:rsidRPr="00417103">
        <w:rPr>
          <w:rFonts w:ascii="Calibri" w:hAnsi="Calibri" w:cs="Calibri"/>
          <w:sz w:val="22"/>
          <w:szCs w:val="22"/>
        </w:rPr>
        <w:t>Acceso real alto: 78,9%.</w:t>
      </w:r>
    </w:p>
    <w:p w14:paraId="056D78B4" w14:textId="77777777" w:rsidR="00417103" w:rsidRPr="00417103" w:rsidRDefault="00417103" w:rsidP="00417103">
      <w:pPr>
        <w:numPr>
          <w:ilvl w:val="0"/>
          <w:numId w:val="9"/>
        </w:numPr>
        <w:jc w:val="both"/>
        <w:rPr>
          <w:rFonts w:ascii="Calibri" w:hAnsi="Calibri" w:cs="Calibri"/>
          <w:sz w:val="22"/>
          <w:szCs w:val="22"/>
        </w:rPr>
      </w:pPr>
      <w:r w:rsidRPr="00417103">
        <w:rPr>
          <w:rFonts w:ascii="Calibri" w:hAnsi="Calibri" w:cs="Calibri"/>
          <w:sz w:val="22"/>
          <w:szCs w:val="22"/>
        </w:rPr>
        <w:t>Trámites valorados positivamente: 65,8%.</w:t>
      </w:r>
    </w:p>
    <w:p w14:paraId="53BC43D1" w14:textId="77777777" w:rsidR="00417103" w:rsidRPr="00417103" w:rsidRDefault="00417103" w:rsidP="00417103">
      <w:pPr>
        <w:numPr>
          <w:ilvl w:val="0"/>
          <w:numId w:val="9"/>
        </w:numPr>
        <w:jc w:val="both"/>
        <w:rPr>
          <w:rFonts w:ascii="Calibri" w:hAnsi="Calibri" w:cs="Calibri"/>
          <w:sz w:val="22"/>
          <w:szCs w:val="22"/>
        </w:rPr>
      </w:pPr>
      <w:r w:rsidRPr="00417103">
        <w:rPr>
          <w:rFonts w:ascii="Calibri" w:hAnsi="Calibri" w:cs="Calibri"/>
          <w:sz w:val="22"/>
          <w:szCs w:val="22"/>
        </w:rPr>
        <w:t>El puesto permite conciliar: 62,2%.</w:t>
      </w:r>
    </w:p>
    <w:p w14:paraId="78828C21" w14:textId="77777777" w:rsidR="00417103" w:rsidRPr="00417103" w:rsidRDefault="00417103" w:rsidP="00417103">
      <w:pPr>
        <w:numPr>
          <w:ilvl w:val="0"/>
          <w:numId w:val="9"/>
        </w:numPr>
        <w:jc w:val="both"/>
        <w:rPr>
          <w:rFonts w:ascii="Calibri" w:hAnsi="Calibri" w:cs="Calibri"/>
          <w:sz w:val="22"/>
          <w:szCs w:val="22"/>
        </w:rPr>
      </w:pPr>
      <w:r w:rsidRPr="00417103">
        <w:rPr>
          <w:rFonts w:ascii="Calibri" w:hAnsi="Calibri" w:cs="Calibri"/>
          <w:sz w:val="22"/>
          <w:szCs w:val="22"/>
        </w:rPr>
        <w:t>Inequidad percibida: 18,4%.</w:t>
      </w:r>
    </w:p>
    <w:p w14:paraId="4346BAB6" w14:textId="77777777" w:rsidR="00417103" w:rsidRPr="00417103" w:rsidRDefault="00417103" w:rsidP="00417103">
      <w:pPr>
        <w:numPr>
          <w:ilvl w:val="0"/>
          <w:numId w:val="9"/>
        </w:numPr>
        <w:jc w:val="both"/>
        <w:rPr>
          <w:rFonts w:ascii="Calibri" w:hAnsi="Calibri" w:cs="Calibri"/>
          <w:sz w:val="22"/>
          <w:szCs w:val="22"/>
        </w:rPr>
      </w:pPr>
      <w:r w:rsidRPr="00417103">
        <w:rPr>
          <w:rFonts w:ascii="Calibri" w:hAnsi="Calibri" w:cs="Calibri"/>
          <w:sz w:val="22"/>
          <w:szCs w:val="22"/>
        </w:rPr>
        <w:t>Diferencias según puesto percibidas: 31,6%.</w:t>
      </w:r>
    </w:p>
    <w:p w14:paraId="0B75A12D" w14:textId="77777777" w:rsidR="00417103" w:rsidRPr="00417103" w:rsidRDefault="00417103" w:rsidP="00417103">
      <w:pPr>
        <w:numPr>
          <w:ilvl w:val="0"/>
          <w:numId w:val="9"/>
        </w:numPr>
        <w:jc w:val="both"/>
        <w:rPr>
          <w:rFonts w:ascii="Calibri" w:hAnsi="Calibri" w:cs="Calibri"/>
          <w:sz w:val="22"/>
          <w:szCs w:val="22"/>
        </w:rPr>
      </w:pPr>
      <w:r w:rsidRPr="00417103">
        <w:rPr>
          <w:rFonts w:ascii="Calibri" w:hAnsi="Calibri" w:cs="Calibri"/>
          <w:sz w:val="22"/>
          <w:szCs w:val="22"/>
        </w:rPr>
        <w:t>Impacto negativo percibido en el desarrollo profesional: 18,4%.</w:t>
      </w:r>
    </w:p>
    <w:p w14:paraId="3AB4F2A5" w14:textId="77777777" w:rsidR="00417103" w:rsidRPr="00417103" w:rsidRDefault="00417103" w:rsidP="00417103">
      <w:pPr>
        <w:numPr>
          <w:ilvl w:val="0"/>
          <w:numId w:val="9"/>
        </w:numPr>
        <w:jc w:val="both"/>
        <w:rPr>
          <w:rFonts w:ascii="Calibri" w:hAnsi="Calibri" w:cs="Calibri"/>
          <w:sz w:val="22"/>
          <w:szCs w:val="22"/>
        </w:rPr>
      </w:pPr>
      <w:r w:rsidRPr="00417103">
        <w:rPr>
          <w:rFonts w:ascii="Calibri" w:hAnsi="Calibri" w:cs="Calibri"/>
          <w:sz w:val="22"/>
          <w:szCs w:val="22"/>
        </w:rPr>
        <w:t>Mejora del bienestar: 86,8%.</w:t>
      </w:r>
    </w:p>
    <w:p w14:paraId="4ACD7FBA" w14:textId="77777777" w:rsidR="00417103" w:rsidRPr="00417103" w:rsidRDefault="00417103" w:rsidP="00417103">
      <w:pPr>
        <w:numPr>
          <w:ilvl w:val="0"/>
          <w:numId w:val="9"/>
        </w:numPr>
        <w:jc w:val="both"/>
        <w:rPr>
          <w:rFonts w:ascii="Calibri" w:hAnsi="Calibri" w:cs="Calibri"/>
          <w:sz w:val="22"/>
          <w:szCs w:val="22"/>
        </w:rPr>
      </w:pPr>
      <w:r w:rsidRPr="00417103">
        <w:rPr>
          <w:rFonts w:ascii="Calibri" w:hAnsi="Calibri" w:cs="Calibri"/>
          <w:sz w:val="22"/>
          <w:szCs w:val="22"/>
        </w:rPr>
        <w:lastRenderedPageBreak/>
        <w:t>Ayuda a organizar la vida personal y familiar: 86,8%.</w:t>
      </w:r>
    </w:p>
    <w:p w14:paraId="48A9EFF7" w14:textId="77777777" w:rsidR="00417103" w:rsidRPr="00417103" w:rsidRDefault="00417103" w:rsidP="00417103">
      <w:pPr>
        <w:numPr>
          <w:ilvl w:val="0"/>
          <w:numId w:val="9"/>
        </w:numPr>
        <w:jc w:val="both"/>
        <w:rPr>
          <w:rFonts w:ascii="Calibri" w:hAnsi="Calibri" w:cs="Calibri"/>
          <w:sz w:val="22"/>
          <w:szCs w:val="22"/>
        </w:rPr>
      </w:pPr>
      <w:r w:rsidRPr="00417103">
        <w:rPr>
          <w:rFonts w:ascii="Calibri" w:hAnsi="Calibri" w:cs="Calibri"/>
          <w:sz w:val="22"/>
          <w:szCs w:val="22"/>
        </w:rPr>
        <w:t>Impacto positivo en motivación: 78,9%.</w:t>
      </w:r>
    </w:p>
    <w:p w14:paraId="3A67B810"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lectura técnica es clara: la conciliación se valora positivamente y genera bienestar, pero existen alertas relevantes en la facilidad de tramitación, la influencia del puesto, la percepción de inequidad y las diferencias entre perfiles.</w:t>
      </w:r>
    </w:p>
    <w:p w14:paraId="380D15C7"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6.7. Principal conclusión diagnóstica</w:t>
      </w:r>
    </w:p>
    <w:p w14:paraId="69095692"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El sistema de conciliación de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funciona y tiene impacto positivo en bienestar y organización de la vida personal y familiar. Las medidas son conocidas y utilizadas. Sin embargo, la conciliación no se experimenta de forma homogénea en todos los puestos.</w:t>
      </w:r>
    </w:p>
    <w:p w14:paraId="264B12BB"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principal reto no es ampliar sin más el catálogo de medidas, sino mejorar la equidad real del sistema, especialmente en perfiles con mayor presencialidad, necesidad de cobertura, menor flexibilidad organizativa y mayor dependencia de presencia física.</w:t>
      </w:r>
    </w:p>
    <w:p w14:paraId="291A54CB"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incorporación de la flexibilidad del puesto en la DPT permite explicar mejor estas diferencias y orientar acciones más realistas.</w:t>
      </w:r>
    </w:p>
    <w:p w14:paraId="7233C6CF" w14:textId="63E4647C" w:rsidR="00417103" w:rsidRPr="00417103" w:rsidRDefault="00417103" w:rsidP="00417103">
      <w:pPr>
        <w:jc w:val="both"/>
        <w:rPr>
          <w:rFonts w:ascii="Calibri" w:hAnsi="Calibri" w:cs="Calibri"/>
          <w:sz w:val="22"/>
          <w:szCs w:val="22"/>
        </w:rPr>
      </w:pPr>
    </w:p>
    <w:p w14:paraId="475EF5F3"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7. Sistema UZTARTZEA</w:t>
      </w:r>
    </w:p>
    <w:p w14:paraId="210E43C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UZTARTZEA es el sistema propio de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para el seguimiento de permisos, conciliación y corresponsabilidad. Su finalidad es recoger, ordenar, clasificar, analizar e interpretar información relacionada con la conciliación desde una perspectiva de equidad, evidencia y mejora continua.</w:t>
      </w:r>
    </w:p>
    <w:p w14:paraId="3B4AA3E6"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sistema permite pasar de una gestión administrativa de permisos a una gestión organizativa de la conciliación.</w:t>
      </w:r>
    </w:p>
    <w:p w14:paraId="397E8566"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7.1. Finalidad del sistema</w:t>
      </w:r>
    </w:p>
    <w:p w14:paraId="45D06189"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UZTARTZEA tiene como finalidad:</w:t>
      </w:r>
    </w:p>
    <w:p w14:paraId="663AA98C" w14:textId="77777777" w:rsidR="00417103" w:rsidRPr="00417103" w:rsidRDefault="00417103" w:rsidP="00417103">
      <w:pPr>
        <w:numPr>
          <w:ilvl w:val="0"/>
          <w:numId w:val="10"/>
        </w:numPr>
        <w:jc w:val="both"/>
        <w:rPr>
          <w:rFonts w:ascii="Calibri" w:hAnsi="Calibri" w:cs="Calibri"/>
          <w:sz w:val="22"/>
          <w:szCs w:val="22"/>
        </w:rPr>
      </w:pPr>
      <w:r w:rsidRPr="00417103">
        <w:rPr>
          <w:rFonts w:ascii="Calibri" w:hAnsi="Calibri" w:cs="Calibri"/>
          <w:sz w:val="22"/>
          <w:szCs w:val="22"/>
        </w:rPr>
        <w:t>Consolidar datos de uso de medidas de conciliación.</w:t>
      </w:r>
    </w:p>
    <w:p w14:paraId="73874576" w14:textId="77777777" w:rsidR="00417103" w:rsidRPr="00417103" w:rsidRDefault="00417103" w:rsidP="00417103">
      <w:pPr>
        <w:numPr>
          <w:ilvl w:val="0"/>
          <w:numId w:val="10"/>
        </w:numPr>
        <w:jc w:val="both"/>
        <w:rPr>
          <w:rFonts w:ascii="Calibri" w:hAnsi="Calibri" w:cs="Calibri"/>
          <w:sz w:val="22"/>
          <w:szCs w:val="22"/>
        </w:rPr>
      </w:pPr>
      <w:r w:rsidRPr="00417103">
        <w:rPr>
          <w:rFonts w:ascii="Calibri" w:hAnsi="Calibri" w:cs="Calibri"/>
          <w:sz w:val="22"/>
          <w:szCs w:val="22"/>
        </w:rPr>
        <w:t>Homogeneizar criterios de registro.</w:t>
      </w:r>
    </w:p>
    <w:p w14:paraId="2780A566" w14:textId="77777777" w:rsidR="00417103" w:rsidRPr="00417103" w:rsidRDefault="00417103" w:rsidP="00417103">
      <w:pPr>
        <w:numPr>
          <w:ilvl w:val="0"/>
          <w:numId w:val="10"/>
        </w:numPr>
        <w:jc w:val="both"/>
        <w:rPr>
          <w:rFonts w:ascii="Calibri" w:hAnsi="Calibri" w:cs="Calibri"/>
          <w:sz w:val="22"/>
          <w:szCs w:val="22"/>
        </w:rPr>
      </w:pPr>
      <w:r w:rsidRPr="00417103">
        <w:rPr>
          <w:rFonts w:ascii="Calibri" w:hAnsi="Calibri" w:cs="Calibri"/>
          <w:sz w:val="22"/>
          <w:szCs w:val="22"/>
        </w:rPr>
        <w:t>Clasificar permisos y medidas en macro categorías.</w:t>
      </w:r>
    </w:p>
    <w:p w14:paraId="0D55F254" w14:textId="77777777" w:rsidR="00417103" w:rsidRPr="00417103" w:rsidRDefault="00417103" w:rsidP="00417103">
      <w:pPr>
        <w:numPr>
          <w:ilvl w:val="0"/>
          <w:numId w:val="10"/>
        </w:numPr>
        <w:jc w:val="both"/>
        <w:rPr>
          <w:rFonts w:ascii="Calibri" w:hAnsi="Calibri" w:cs="Calibri"/>
          <w:sz w:val="22"/>
          <w:szCs w:val="22"/>
        </w:rPr>
      </w:pPr>
      <w:r w:rsidRPr="00417103">
        <w:rPr>
          <w:rFonts w:ascii="Calibri" w:hAnsi="Calibri" w:cs="Calibri"/>
          <w:sz w:val="22"/>
          <w:szCs w:val="22"/>
        </w:rPr>
        <w:t>Analizar el uso por sexo, perfil profesional, centro o servicio y tipo de permiso.</w:t>
      </w:r>
    </w:p>
    <w:p w14:paraId="353E43CD" w14:textId="77777777" w:rsidR="00417103" w:rsidRPr="00417103" w:rsidRDefault="00417103" w:rsidP="00417103">
      <w:pPr>
        <w:numPr>
          <w:ilvl w:val="0"/>
          <w:numId w:val="10"/>
        </w:numPr>
        <w:jc w:val="both"/>
        <w:rPr>
          <w:rFonts w:ascii="Calibri" w:hAnsi="Calibri" w:cs="Calibri"/>
          <w:sz w:val="22"/>
          <w:szCs w:val="22"/>
        </w:rPr>
      </w:pPr>
      <w:r w:rsidRPr="00417103">
        <w:rPr>
          <w:rFonts w:ascii="Calibri" w:hAnsi="Calibri" w:cs="Calibri"/>
          <w:sz w:val="22"/>
          <w:szCs w:val="22"/>
        </w:rPr>
        <w:t>Diferenciar permisos en días y permisos en horas.</w:t>
      </w:r>
    </w:p>
    <w:p w14:paraId="30BBEDA9" w14:textId="77777777" w:rsidR="00417103" w:rsidRPr="00417103" w:rsidRDefault="00417103" w:rsidP="00417103">
      <w:pPr>
        <w:numPr>
          <w:ilvl w:val="0"/>
          <w:numId w:val="10"/>
        </w:numPr>
        <w:jc w:val="both"/>
        <w:rPr>
          <w:rFonts w:ascii="Calibri" w:hAnsi="Calibri" w:cs="Calibri"/>
          <w:sz w:val="22"/>
          <w:szCs w:val="22"/>
        </w:rPr>
      </w:pPr>
      <w:r w:rsidRPr="00417103">
        <w:rPr>
          <w:rFonts w:ascii="Calibri" w:hAnsi="Calibri" w:cs="Calibri"/>
          <w:sz w:val="22"/>
          <w:szCs w:val="22"/>
        </w:rPr>
        <w:t>Incorporar la percepción de las personas trabajadoras.</w:t>
      </w:r>
    </w:p>
    <w:p w14:paraId="34992C3C" w14:textId="77777777" w:rsidR="00417103" w:rsidRPr="00417103" w:rsidRDefault="00417103" w:rsidP="00417103">
      <w:pPr>
        <w:numPr>
          <w:ilvl w:val="0"/>
          <w:numId w:val="10"/>
        </w:numPr>
        <w:jc w:val="both"/>
        <w:rPr>
          <w:rFonts w:ascii="Calibri" w:hAnsi="Calibri" w:cs="Calibri"/>
          <w:sz w:val="22"/>
          <w:szCs w:val="22"/>
        </w:rPr>
      </w:pPr>
      <w:r w:rsidRPr="00417103">
        <w:rPr>
          <w:rFonts w:ascii="Calibri" w:hAnsi="Calibri" w:cs="Calibri"/>
          <w:sz w:val="22"/>
          <w:szCs w:val="22"/>
        </w:rPr>
        <w:t>Incorporar la flexibilidad estructural del puesto recogida en la DPT.</w:t>
      </w:r>
    </w:p>
    <w:p w14:paraId="7342CA58" w14:textId="77777777" w:rsidR="00417103" w:rsidRPr="00417103" w:rsidRDefault="00417103" w:rsidP="00417103">
      <w:pPr>
        <w:numPr>
          <w:ilvl w:val="0"/>
          <w:numId w:val="10"/>
        </w:numPr>
        <w:jc w:val="both"/>
        <w:rPr>
          <w:rFonts w:ascii="Calibri" w:hAnsi="Calibri" w:cs="Calibri"/>
          <w:sz w:val="22"/>
          <w:szCs w:val="22"/>
        </w:rPr>
      </w:pPr>
      <w:r w:rsidRPr="00417103">
        <w:rPr>
          <w:rFonts w:ascii="Calibri" w:hAnsi="Calibri" w:cs="Calibri"/>
          <w:sz w:val="22"/>
          <w:szCs w:val="22"/>
        </w:rPr>
        <w:t>Detectar brechas, concentraciones, posibles desigualdades y necesidades de mejora.</w:t>
      </w:r>
    </w:p>
    <w:p w14:paraId="645975EC" w14:textId="77777777" w:rsidR="00417103" w:rsidRPr="00417103" w:rsidRDefault="00417103" w:rsidP="00417103">
      <w:pPr>
        <w:numPr>
          <w:ilvl w:val="0"/>
          <w:numId w:val="10"/>
        </w:numPr>
        <w:jc w:val="both"/>
        <w:rPr>
          <w:rFonts w:ascii="Calibri" w:hAnsi="Calibri" w:cs="Calibri"/>
          <w:sz w:val="22"/>
          <w:szCs w:val="22"/>
        </w:rPr>
      </w:pPr>
      <w:r w:rsidRPr="00417103">
        <w:rPr>
          <w:rFonts w:ascii="Calibri" w:hAnsi="Calibri" w:cs="Calibri"/>
          <w:sz w:val="22"/>
          <w:szCs w:val="22"/>
        </w:rPr>
        <w:t>Generar indicadores estables.</w:t>
      </w:r>
    </w:p>
    <w:p w14:paraId="570DC490" w14:textId="77777777" w:rsidR="00417103" w:rsidRPr="00417103" w:rsidRDefault="00417103" w:rsidP="00417103">
      <w:pPr>
        <w:numPr>
          <w:ilvl w:val="0"/>
          <w:numId w:val="10"/>
        </w:numPr>
        <w:jc w:val="both"/>
        <w:rPr>
          <w:rFonts w:ascii="Calibri" w:hAnsi="Calibri" w:cs="Calibri"/>
          <w:sz w:val="22"/>
          <w:szCs w:val="22"/>
        </w:rPr>
      </w:pPr>
      <w:r w:rsidRPr="00417103">
        <w:rPr>
          <w:rFonts w:ascii="Calibri" w:hAnsi="Calibri" w:cs="Calibri"/>
          <w:sz w:val="22"/>
          <w:szCs w:val="22"/>
        </w:rPr>
        <w:lastRenderedPageBreak/>
        <w:t>Facilitar informes semestrales y anuales.</w:t>
      </w:r>
    </w:p>
    <w:p w14:paraId="463A9C62" w14:textId="77777777" w:rsidR="00417103" w:rsidRPr="00417103" w:rsidRDefault="00417103" w:rsidP="00417103">
      <w:pPr>
        <w:numPr>
          <w:ilvl w:val="0"/>
          <w:numId w:val="10"/>
        </w:numPr>
        <w:jc w:val="both"/>
        <w:rPr>
          <w:rFonts w:ascii="Calibri" w:hAnsi="Calibri" w:cs="Calibri"/>
          <w:sz w:val="22"/>
          <w:szCs w:val="22"/>
        </w:rPr>
      </w:pPr>
      <w:r w:rsidRPr="00417103">
        <w:rPr>
          <w:rFonts w:ascii="Calibri" w:hAnsi="Calibri" w:cs="Calibri"/>
          <w:sz w:val="22"/>
          <w:szCs w:val="22"/>
        </w:rPr>
        <w:t>Aportar información al Comité de Dirección, Gestión de Personas, Igualdad y Desarrollo Organizativo.</w:t>
      </w:r>
    </w:p>
    <w:p w14:paraId="518E2DCC"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7.2. Dimensiones de análisis</w:t>
      </w:r>
    </w:p>
    <w:p w14:paraId="567FCEEA"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sistema se estructura en tres dimensiones: acceso, uso y percepción.</w:t>
      </w:r>
    </w:p>
    <w:p w14:paraId="0031BEC1" w14:textId="77777777"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t>Acceso</w:t>
      </w:r>
    </w:p>
    <w:p w14:paraId="0F6F9A21"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Analiza las posibilidades reales de conciliación según puesto, centro, jornada, turnos, presencialidad, necesidad de cobertura y flexibilidad estructural del puesto.</w:t>
      </w:r>
    </w:p>
    <w:p w14:paraId="47789751"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En esta dimensión, la DPT aporta información esencial. Permite identificar si el puesto tiene flexibilidad horaria, organizativa, funcional o de ubicación, y si su grado de flexibilidad es alto, medio o bajo.</w:t>
      </w:r>
    </w:p>
    <w:p w14:paraId="7851D086" w14:textId="77777777"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t>Uso</w:t>
      </w:r>
    </w:p>
    <w:p w14:paraId="75B9AFBE"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Analiza qué medidas se utilizan, con qué frecuencia, en qué centros o servicios, por qué perfiles y con qué distribución por sexo.</w:t>
      </w:r>
    </w:p>
    <w:p w14:paraId="6F98110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uso debe interpretarse siempre con denominadores estructurales. Un mayor número de registros en un colectivo no implica automáticamente desigualdad. La lectura válida exige comparar el uso con el peso real del colectivo, la naturaleza del puesto y su grado de flexibilidad.</w:t>
      </w:r>
    </w:p>
    <w:p w14:paraId="37D1D68B" w14:textId="77777777"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t>Percepción</w:t>
      </w:r>
    </w:p>
    <w:p w14:paraId="0820515D"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Analiza cómo viven las personas trabajadoras la conciliación: conocimiento, acceso real, facilidad de uso, simplicidad de trámites, equidad, apoyo, impacto en bienestar y posible penalización.</w:t>
      </w:r>
    </w:p>
    <w:p w14:paraId="5ADE1F78"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percepción permite detectar aspectos que el dato administrativo no muestra. Especialmente, permite identificar si la flexibilidad recogida en la DPT se corresponde con la experiencia real de las personas trabajadoras.</w:t>
      </w:r>
    </w:p>
    <w:p w14:paraId="166A31C3"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7.3. Fuentes de información</w:t>
      </w:r>
    </w:p>
    <w:p w14:paraId="0303C04A"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sistema utiliza las siguientes fuentes:</w:t>
      </w:r>
    </w:p>
    <w:p w14:paraId="41F47E12" w14:textId="77777777" w:rsidR="00417103" w:rsidRPr="00417103" w:rsidRDefault="00417103" w:rsidP="00417103">
      <w:pPr>
        <w:numPr>
          <w:ilvl w:val="0"/>
          <w:numId w:val="11"/>
        </w:numPr>
        <w:jc w:val="both"/>
        <w:rPr>
          <w:rFonts w:ascii="Calibri" w:hAnsi="Calibri" w:cs="Calibri"/>
          <w:sz w:val="22"/>
          <w:szCs w:val="22"/>
        </w:rPr>
      </w:pPr>
      <w:r w:rsidRPr="00417103">
        <w:rPr>
          <w:rFonts w:ascii="Calibri" w:hAnsi="Calibri" w:cs="Calibri"/>
          <w:sz w:val="22"/>
          <w:szCs w:val="22"/>
        </w:rPr>
        <w:t>Libros de permisos de centros y servicios.</w:t>
      </w:r>
    </w:p>
    <w:p w14:paraId="5B95524E" w14:textId="77777777" w:rsidR="00417103" w:rsidRPr="00417103" w:rsidRDefault="00417103" w:rsidP="00417103">
      <w:pPr>
        <w:numPr>
          <w:ilvl w:val="0"/>
          <w:numId w:val="11"/>
        </w:numPr>
        <w:jc w:val="both"/>
        <w:rPr>
          <w:rFonts w:ascii="Calibri" w:hAnsi="Calibri" w:cs="Calibri"/>
          <w:sz w:val="22"/>
          <w:szCs w:val="22"/>
        </w:rPr>
      </w:pPr>
      <w:r w:rsidRPr="00417103">
        <w:rPr>
          <w:rFonts w:ascii="Calibri" w:hAnsi="Calibri" w:cs="Calibri"/>
          <w:sz w:val="22"/>
          <w:szCs w:val="22"/>
        </w:rPr>
        <w:t>Registro consolidado de uso.</w:t>
      </w:r>
    </w:p>
    <w:p w14:paraId="0A835C0C" w14:textId="77777777" w:rsidR="00417103" w:rsidRPr="00417103" w:rsidRDefault="00417103" w:rsidP="00417103">
      <w:pPr>
        <w:numPr>
          <w:ilvl w:val="0"/>
          <w:numId w:val="11"/>
        </w:numPr>
        <w:jc w:val="both"/>
        <w:rPr>
          <w:rFonts w:ascii="Calibri" w:hAnsi="Calibri" w:cs="Calibri"/>
          <w:sz w:val="22"/>
          <w:szCs w:val="22"/>
        </w:rPr>
      </w:pPr>
      <w:r w:rsidRPr="00417103">
        <w:rPr>
          <w:rFonts w:ascii="Calibri" w:hAnsi="Calibri" w:cs="Calibri"/>
          <w:sz w:val="22"/>
          <w:szCs w:val="22"/>
        </w:rPr>
        <w:t>Información de personas trabajadoras, perfil profesional, sexo y centro o servicio.</w:t>
      </w:r>
    </w:p>
    <w:p w14:paraId="6C6EE670" w14:textId="77777777" w:rsidR="00417103" w:rsidRPr="00417103" w:rsidRDefault="00417103" w:rsidP="00417103">
      <w:pPr>
        <w:numPr>
          <w:ilvl w:val="0"/>
          <w:numId w:val="11"/>
        </w:numPr>
        <w:jc w:val="both"/>
        <w:rPr>
          <w:rFonts w:ascii="Calibri" w:hAnsi="Calibri" w:cs="Calibri"/>
          <w:sz w:val="22"/>
          <w:szCs w:val="22"/>
        </w:rPr>
      </w:pPr>
      <w:r w:rsidRPr="00417103">
        <w:rPr>
          <w:rFonts w:ascii="Calibri" w:hAnsi="Calibri" w:cs="Calibri"/>
          <w:sz w:val="22"/>
          <w:szCs w:val="22"/>
        </w:rPr>
        <w:t>Sistema de Descripción de Puestos de Trabajo.</w:t>
      </w:r>
    </w:p>
    <w:p w14:paraId="758B4BB9" w14:textId="77777777" w:rsidR="00417103" w:rsidRPr="00417103" w:rsidRDefault="00417103" w:rsidP="00417103">
      <w:pPr>
        <w:numPr>
          <w:ilvl w:val="0"/>
          <w:numId w:val="11"/>
        </w:numPr>
        <w:jc w:val="both"/>
        <w:rPr>
          <w:rFonts w:ascii="Calibri" w:hAnsi="Calibri" w:cs="Calibri"/>
          <w:sz w:val="22"/>
          <w:szCs w:val="22"/>
        </w:rPr>
      </w:pPr>
      <w:r w:rsidRPr="00417103">
        <w:rPr>
          <w:rFonts w:ascii="Calibri" w:hAnsi="Calibri" w:cs="Calibri"/>
          <w:sz w:val="22"/>
          <w:szCs w:val="22"/>
        </w:rPr>
        <w:t>Información sobre tipo y grado de flexibilidad del puesto.</w:t>
      </w:r>
    </w:p>
    <w:p w14:paraId="7BE4EDEB" w14:textId="77777777" w:rsidR="00417103" w:rsidRPr="00417103" w:rsidRDefault="00417103" w:rsidP="00417103">
      <w:pPr>
        <w:numPr>
          <w:ilvl w:val="0"/>
          <w:numId w:val="11"/>
        </w:numPr>
        <w:jc w:val="both"/>
        <w:rPr>
          <w:rFonts w:ascii="Calibri" w:hAnsi="Calibri" w:cs="Calibri"/>
          <w:sz w:val="22"/>
          <w:szCs w:val="22"/>
        </w:rPr>
      </w:pPr>
      <w:r w:rsidRPr="00417103">
        <w:rPr>
          <w:rFonts w:ascii="Calibri" w:hAnsi="Calibri" w:cs="Calibri"/>
          <w:sz w:val="22"/>
          <w:szCs w:val="22"/>
        </w:rPr>
        <w:t>Encuesta de percepción de conciliación.</w:t>
      </w:r>
    </w:p>
    <w:p w14:paraId="18883800" w14:textId="77777777" w:rsidR="00417103" w:rsidRPr="00417103" w:rsidRDefault="00417103" w:rsidP="00417103">
      <w:pPr>
        <w:numPr>
          <w:ilvl w:val="0"/>
          <w:numId w:val="11"/>
        </w:numPr>
        <w:jc w:val="both"/>
        <w:rPr>
          <w:rFonts w:ascii="Calibri" w:hAnsi="Calibri" w:cs="Calibri"/>
          <w:sz w:val="22"/>
          <w:szCs w:val="22"/>
        </w:rPr>
      </w:pPr>
      <w:r w:rsidRPr="00417103">
        <w:rPr>
          <w:rFonts w:ascii="Calibri" w:hAnsi="Calibri" w:cs="Calibri"/>
          <w:sz w:val="22"/>
          <w:szCs w:val="22"/>
        </w:rPr>
        <w:t>Información de Gestión de Personas sobre permisos, reducciones, excedencias y adaptaciones.</w:t>
      </w:r>
    </w:p>
    <w:p w14:paraId="3CD91392" w14:textId="77777777" w:rsidR="00417103" w:rsidRPr="00417103" w:rsidRDefault="00417103" w:rsidP="00417103">
      <w:pPr>
        <w:numPr>
          <w:ilvl w:val="0"/>
          <w:numId w:val="11"/>
        </w:numPr>
        <w:jc w:val="both"/>
        <w:rPr>
          <w:rFonts w:ascii="Calibri" w:hAnsi="Calibri" w:cs="Calibri"/>
          <w:sz w:val="22"/>
          <w:szCs w:val="22"/>
        </w:rPr>
      </w:pPr>
      <w:r w:rsidRPr="00417103">
        <w:rPr>
          <w:rFonts w:ascii="Calibri" w:hAnsi="Calibri" w:cs="Calibri"/>
          <w:sz w:val="22"/>
          <w:szCs w:val="22"/>
        </w:rPr>
        <w:lastRenderedPageBreak/>
        <w:t>Evaluación de riesgos psicosociales, cuando existan resultados vinculados a organización del trabajo y conciliación.</w:t>
      </w:r>
    </w:p>
    <w:p w14:paraId="6ED08B06" w14:textId="77777777" w:rsidR="00417103" w:rsidRPr="00417103" w:rsidRDefault="00417103" w:rsidP="00417103">
      <w:pPr>
        <w:numPr>
          <w:ilvl w:val="0"/>
          <w:numId w:val="11"/>
        </w:numPr>
        <w:jc w:val="both"/>
        <w:rPr>
          <w:rFonts w:ascii="Calibri" w:hAnsi="Calibri" w:cs="Calibri"/>
          <w:sz w:val="22"/>
          <w:szCs w:val="22"/>
        </w:rPr>
      </w:pPr>
      <w:r w:rsidRPr="00417103">
        <w:rPr>
          <w:rFonts w:ascii="Calibri" w:hAnsi="Calibri" w:cs="Calibri"/>
          <w:sz w:val="22"/>
          <w:szCs w:val="22"/>
        </w:rPr>
        <w:t>Informes de igualdad, clima, satisfacción y confianza.</w:t>
      </w:r>
    </w:p>
    <w:p w14:paraId="51724DDB" w14:textId="77777777" w:rsidR="00417103" w:rsidRPr="00417103" w:rsidRDefault="00417103" w:rsidP="00417103">
      <w:pPr>
        <w:numPr>
          <w:ilvl w:val="0"/>
          <w:numId w:val="11"/>
        </w:numPr>
        <w:jc w:val="both"/>
        <w:rPr>
          <w:rFonts w:ascii="Calibri" w:hAnsi="Calibri" w:cs="Calibri"/>
          <w:sz w:val="22"/>
          <w:szCs w:val="22"/>
        </w:rPr>
      </w:pPr>
      <w:r w:rsidRPr="00417103">
        <w:rPr>
          <w:rFonts w:ascii="Calibri" w:hAnsi="Calibri" w:cs="Calibri"/>
          <w:sz w:val="22"/>
          <w:szCs w:val="22"/>
        </w:rPr>
        <w:t xml:space="preserve">Autoevaluación </w:t>
      </w:r>
      <w:proofErr w:type="spellStart"/>
      <w:r w:rsidRPr="00417103">
        <w:rPr>
          <w:rFonts w:ascii="Calibri" w:hAnsi="Calibri" w:cs="Calibri"/>
          <w:sz w:val="22"/>
          <w:szCs w:val="22"/>
        </w:rPr>
        <w:t>Kontzilia</w:t>
      </w:r>
      <w:proofErr w:type="spellEnd"/>
      <w:r w:rsidRPr="00417103">
        <w:rPr>
          <w:rFonts w:ascii="Calibri" w:hAnsi="Calibri" w:cs="Calibri"/>
          <w:sz w:val="22"/>
          <w:szCs w:val="22"/>
        </w:rPr>
        <w:t>/</w:t>
      </w:r>
      <w:proofErr w:type="spellStart"/>
      <w:r w:rsidRPr="00417103">
        <w:rPr>
          <w:rFonts w:ascii="Calibri" w:hAnsi="Calibri" w:cs="Calibri"/>
          <w:sz w:val="22"/>
          <w:szCs w:val="22"/>
        </w:rPr>
        <w:t>Euskalit</w:t>
      </w:r>
      <w:proofErr w:type="spellEnd"/>
      <w:r w:rsidRPr="00417103">
        <w:rPr>
          <w:rFonts w:ascii="Calibri" w:hAnsi="Calibri" w:cs="Calibri"/>
          <w:sz w:val="22"/>
          <w:szCs w:val="22"/>
        </w:rPr>
        <w:t>.</w:t>
      </w:r>
    </w:p>
    <w:p w14:paraId="29219AF5" w14:textId="77777777" w:rsidR="00417103" w:rsidRPr="00417103" w:rsidRDefault="00417103" w:rsidP="00417103">
      <w:pPr>
        <w:numPr>
          <w:ilvl w:val="0"/>
          <w:numId w:val="11"/>
        </w:numPr>
        <w:jc w:val="both"/>
        <w:rPr>
          <w:rFonts w:ascii="Calibri" w:hAnsi="Calibri" w:cs="Calibri"/>
          <w:sz w:val="22"/>
          <w:szCs w:val="22"/>
        </w:rPr>
      </w:pPr>
      <w:r w:rsidRPr="00417103">
        <w:rPr>
          <w:rFonts w:ascii="Calibri" w:hAnsi="Calibri" w:cs="Calibri"/>
          <w:sz w:val="22"/>
          <w:szCs w:val="22"/>
        </w:rPr>
        <w:t>Aprendizajes procedentes de redes, contrastes externos y buenas prácticas.</w:t>
      </w:r>
    </w:p>
    <w:p w14:paraId="09427F06"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7.4. Uso ordinario del libro UZTARTZEA</w:t>
      </w:r>
    </w:p>
    <w:p w14:paraId="570FD0BC"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Para el uso ordinario del sistema bastan cuatro hojas principales:</w:t>
      </w:r>
    </w:p>
    <w:p w14:paraId="14C7A80C" w14:textId="77777777" w:rsidR="00417103" w:rsidRPr="00417103" w:rsidRDefault="00417103" w:rsidP="00417103">
      <w:pPr>
        <w:numPr>
          <w:ilvl w:val="0"/>
          <w:numId w:val="12"/>
        </w:numPr>
        <w:jc w:val="both"/>
        <w:rPr>
          <w:rFonts w:ascii="Calibri" w:hAnsi="Calibri" w:cs="Calibri"/>
          <w:sz w:val="22"/>
          <w:szCs w:val="22"/>
        </w:rPr>
      </w:pPr>
      <w:r w:rsidRPr="00417103">
        <w:rPr>
          <w:rFonts w:ascii="Calibri" w:hAnsi="Calibri" w:cs="Calibri"/>
          <w:sz w:val="22"/>
          <w:szCs w:val="22"/>
        </w:rPr>
        <w:t>Portada UZTARTZEA.</w:t>
      </w:r>
    </w:p>
    <w:p w14:paraId="4A868F7A" w14:textId="77777777" w:rsidR="00417103" w:rsidRPr="00417103" w:rsidRDefault="00417103" w:rsidP="00417103">
      <w:pPr>
        <w:numPr>
          <w:ilvl w:val="0"/>
          <w:numId w:val="12"/>
        </w:numPr>
        <w:jc w:val="both"/>
        <w:rPr>
          <w:rFonts w:ascii="Calibri" w:hAnsi="Calibri" w:cs="Calibri"/>
          <w:sz w:val="22"/>
          <w:szCs w:val="22"/>
        </w:rPr>
      </w:pPr>
      <w:r w:rsidRPr="00417103">
        <w:rPr>
          <w:rFonts w:ascii="Calibri" w:hAnsi="Calibri" w:cs="Calibri"/>
          <w:sz w:val="22"/>
          <w:szCs w:val="22"/>
        </w:rPr>
        <w:t>Cuadro de mando UZTARTZEA.</w:t>
      </w:r>
    </w:p>
    <w:p w14:paraId="273B213A" w14:textId="77777777" w:rsidR="00417103" w:rsidRPr="00417103" w:rsidRDefault="00417103" w:rsidP="00417103">
      <w:pPr>
        <w:numPr>
          <w:ilvl w:val="0"/>
          <w:numId w:val="12"/>
        </w:numPr>
        <w:jc w:val="both"/>
        <w:rPr>
          <w:rFonts w:ascii="Calibri" w:hAnsi="Calibri" w:cs="Calibri"/>
          <w:sz w:val="22"/>
          <w:szCs w:val="22"/>
        </w:rPr>
      </w:pPr>
      <w:r w:rsidRPr="00417103">
        <w:rPr>
          <w:rFonts w:ascii="Calibri" w:hAnsi="Calibri" w:cs="Calibri"/>
          <w:sz w:val="22"/>
          <w:szCs w:val="22"/>
        </w:rPr>
        <w:t>Uso detallado.</w:t>
      </w:r>
    </w:p>
    <w:p w14:paraId="227662BF" w14:textId="77777777" w:rsidR="00417103" w:rsidRPr="00417103" w:rsidRDefault="00417103" w:rsidP="00417103">
      <w:pPr>
        <w:numPr>
          <w:ilvl w:val="0"/>
          <w:numId w:val="12"/>
        </w:numPr>
        <w:jc w:val="both"/>
        <w:rPr>
          <w:rFonts w:ascii="Calibri" w:hAnsi="Calibri" w:cs="Calibri"/>
          <w:sz w:val="22"/>
          <w:szCs w:val="22"/>
        </w:rPr>
      </w:pPr>
      <w:r w:rsidRPr="00417103">
        <w:rPr>
          <w:rFonts w:ascii="Calibri" w:hAnsi="Calibri" w:cs="Calibri"/>
          <w:sz w:val="22"/>
          <w:szCs w:val="22"/>
        </w:rPr>
        <w:t>Lectura para informe.</w:t>
      </w:r>
    </w:p>
    <w:p w14:paraId="32B70777"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El resto de </w:t>
      </w:r>
      <w:proofErr w:type="gramStart"/>
      <w:r w:rsidRPr="00417103">
        <w:rPr>
          <w:rFonts w:ascii="Calibri" w:hAnsi="Calibri" w:cs="Calibri"/>
          <w:sz w:val="22"/>
          <w:szCs w:val="22"/>
        </w:rPr>
        <w:t>hojas</w:t>
      </w:r>
      <w:proofErr w:type="gramEnd"/>
      <w:r w:rsidRPr="00417103">
        <w:rPr>
          <w:rFonts w:ascii="Calibri" w:hAnsi="Calibri" w:cs="Calibri"/>
          <w:sz w:val="22"/>
          <w:szCs w:val="22"/>
        </w:rPr>
        <w:t xml:space="preserve"> cumplen funciones técnicas, metodológicas o de trazabilidad: indicadores, datos para gráficos, criterios de clasificación, histórico, control de calidad, listas, resultados de cruces y soporte de importación. Estas hojas no deben eliminarse si el libro debe mantener su funcionamiento dinámico.</w:t>
      </w:r>
    </w:p>
    <w:p w14:paraId="32A61E0C" w14:textId="4BEFC80E" w:rsidR="00417103" w:rsidRPr="00417103" w:rsidRDefault="00417103" w:rsidP="00417103">
      <w:pPr>
        <w:jc w:val="both"/>
        <w:rPr>
          <w:rFonts w:ascii="Calibri" w:hAnsi="Calibri" w:cs="Calibri"/>
          <w:sz w:val="22"/>
          <w:szCs w:val="22"/>
        </w:rPr>
      </w:pPr>
    </w:p>
    <w:p w14:paraId="29DB8695"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8. Relación entre UZTARTZEA y la Descripción de Puestos de Trabajo</w:t>
      </w:r>
    </w:p>
    <w:p w14:paraId="65C6BBE6"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conexión entre UZTARTZEA y la DPT es uno de los avances más relevantes del sistema. Permite analizar la conciliación desde una lógica más rigurosa: puesto, condiciones reales, uso de medidas, percepción y equidad.</w:t>
      </w:r>
    </w:p>
    <w:p w14:paraId="1423421F"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8.1. Función de la DPT en el sistema de conciliación</w:t>
      </w:r>
    </w:p>
    <w:p w14:paraId="27AC5164"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DPT cumple una función estructural. No concede ni limita derechos laborales. Su finalidad es describir las condiciones reales del puesto y aportar información para una gestión más equitativa.</w:t>
      </w:r>
    </w:p>
    <w:p w14:paraId="18BB30AA"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En materia de conciliación, la DPT permite responder a preguntas clave:</w:t>
      </w:r>
    </w:p>
    <w:p w14:paraId="60469A3C" w14:textId="77777777" w:rsidR="00417103" w:rsidRPr="00417103" w:rsidRDefault="00417103" w:rsidP="00417103">
      <w:pPr>
        <w:numPr>
          <w:ilvl w:val="0"/>
          <w:numId w:val="13"/>
        </w:numPr>
        <w:jc w:val="both"/>
        <w:rPr>
          <w:rFonts w:ascii="Calibri" w:hAnsi="Calibri" w:cs="Calibri"/>
          <w:sz w:val="22"/>
          <w:szCs w:val="22"/>
        </w:rPr>
      </w:pPr>
      <w:r w:rsidRPr="00417103">
        <w:rPr>
          <w:rFonts w:ascii="Calibri" w:hAnsi="Calibri" w:cs="Calibri"/>
          <w:sz w:val="22"/>
          <w:szCs w:val="22"/>
        </w:rPr>
        <w:t>¿El puesto permite adaptar horarios?</w:t>
      </w:r>
    </w:p>
    <w:p w14:paraId="0F97DDA5" w14:textId="77777777" w:rsidR="00417103" w:rsidRPr="00417103" w:rsidRDefault="00417103" w:rsidP="00417103">
      <w:pPr>
        <w:numPr>
          <w:ilvl w:val="0"/>
          <w:numId w:val="13"/>
        </w:numPr>
        <w:jc w:val="both"/>
        <w:rPr>
          <w:rFonts w:ascii="Calibri" w:hAnsi="Calibri" w:cs="Calibri"/>
          <w:sz w:val="22"/>
          <w:szCs w:val="22"/>
        </w:rPr>
      </w:pPr>
      <w:r w:rsidRPr="00417103">
        <w:rPr>
          <w:rFonts w:ascii="Calibri" w:hAnsi="Calibri" w:cs="Calibri"/>
          <w:sz w:val="22"/>
          <w:szCs w:val="22"/>
        </w:rPr>
        <w:t>¿El puesto requiere presencia física continuada?</w:t>
      </w:r>
    </w:p>
    <w:p w14:paraId="501EC15B" w14:textId="77777777" w:rsidR="00417103" w:rsidRPr="00417103" w:rsidRDefault="00417103" w:rsidP="00417103">
      <w:pPr>
        <w:numPr>
          <w:ilvl w:val="0"/>
          <w:numId w:val="13"/>
        </w:numPr>
        <w:jc w:val="both"/>
        <w:rPr>
          <w:rFonts w:ascii="Calibri" w:hAnsi="Calibri" w:cs="Calibri"/>
          <w:sz w:val="22"/>
          <w:szCs w:val="22"/>
        </w:rPr>
      </w:pPr>
      <w:r w:rsidRPr="00417103">
        <w:rPr>
          <w:rFonts w:ascii="Calibri" w:hAnsi="Calibri" w:cs="Calibri"/>
          <w:sz w:val="22"/>
          <w:szCs w:val="22"/>
        </w:rPr>
        <w:t>¿La ausencia exige cobertura inmediata?</w:t>
      </w:r>
    </w:p>
    <w:p w14:paraId="46ECA5A9" w14:textId="77777777" w:rsidR="00417103" w:rsidRPr="00417103" w:rsidRDefault="00417103" w:rsidP="00417103">
      <w:pPr>
        <w:numPr>
          <w:ilvl w:val="0"/>
          <w:numId w:val="13"/>
        </w:numPr>
        <w:jc w:val="both"/>
        <w:rPr>
          <w:rFonts w:ascii="Calibri" w:hAnsi="Calibri" w:cs="Calibri"/>
          <w:sz w:val="22"/>
          <w:szCs w:val="22"/>
        </w:rPr>
      </w:pPr>
      <w:r w:rsidRPr="00417103">
        <w:rPr>
          <w:rFonts w:ascii="Calibri" w:hAnsi="Calibri" w:cs="Calibri"/>
          <w:sz w:val="22"/>
          <w:szCs w:val="22"/>
        </w:rPr>
        <w:t>¿El puesto permite reorganizar tareas?</w:t>
      </w:r>
    </w:p>
    <w:p w14:paraId="7F9C29EB" w14:textId="77777777" w:rsidR="00417103" w:rsidRPr="00417103" w:rsidRDefault="00417103" w:rsidP="00417103">
      <w:pPr>
        <w:numPr>
          <w:ilvl w:val="0"/>
          <w:numId w:val="13"/>
        </w:numPr>
        <w:jc w:val="both"/>
        <w:rPr>
          <w:rFonts w:ascii="Calibri" w:hAnsi="Calibri" w:cs="Calibri"/>
          <w:sz w:val="22"/>
          <w:szCs w:val="22"/>
        </w:rPr>
      </w:pPr>
      <w:r w:rsidRPr="00417103">
        <w:rPr>
          <w:rFonts w:ascii="Calibri" w:hAnsi="Calibri" w:cs="Calibri"/>
          <w:sz w:val="22"/>
          <w:szCs w:val="22"/>
        </w:rPr>
        <w:t>¿Existen tareas que puedan realizarse en otra ubicación?</w:t>
      </w:r>
    </w:p>
    <w:p w14:paraId="2501214C" w14:textId="77777777" w:rsidR="00417103" w:rsidRPr="00417103" w:rsidRDefault="00417103" w:rsidP="00417103">
      <w:pPr>
        <w:numPr>
          <w:ilvl w:val="0"/>
          <w:numId w:val="13"/>
        </w:numPr>
        <w:jc w:val="both"/>
        <w:rPr>
          <w:rFonts w:ascii="Calibri" w:hAnsi="Calibri" w:cs="Calibri"/>
          <w:sz w:val="22"/>
          <w:szCs w:val="22"/>
        </w:rPr>
      </w:pPr>
      <w:r w:rsidRPr="00417103">
        <w:rPr>
          <w:rFonts w:ascii="Calibri" w:hAnsi="Calibri" w:cs="Calibri"/>
          <w:sz w:val="22"/>
          <w:szCs w:val="22"/>
        </w:rPr>
        <w:t>¿La flexibilidad genera impacto bajo, medio o alto en el servicio?</w:t>
      </w:r>
    </w:p>
    <w:p w14:paraId="37671D14" w14:textId="77777777" w:rsidR="00417103" w:rsidRPr="00417103" w:rsidRDefault="00417103" w:rsidP="00417103">
      <w:pPr>
        <w:numPr>
          <w:ilvl w:val="0"/>
          <w:numId w:val="13"/>
        </w:numPr>
        <w:jc w:val="both"/>
        <w:rPr>
          <w:rFonts w:ascii="Calibri" w:hAnsi="Calibri" w:cs="Calibri"/>
          <w:sz w:val="22"/>
          <w:szCs w:val="22"/>
        </w:rPr>
      </w:pPr>
      <w:r w:rsidRPr="00417103">
        <w:rPr>
          <w:rFonts w:ascii="Calibri" w:hAnsi="Calibri" w:cs="Calibri"/>
          <w:sz w:val="22"/>
          <w:szCs w:val="22"/>
        </w:rPr>
        <w:lastRenderedPageBreak/>
        <w:t>¿La percepción de las personas trabajadoras coincide con la flexibilidad asignada al puesto?</w:t>
      </w:r>
    </w:p>
    <w:p w14:paraId="09D35226"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8.2. Tipos de flexibilidad</w:t>
      </w:r>
    </w:p>
    <w:p w14:paraId="0B033308"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sistema diferencia cuatro tipos de flexibilidad: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9"/>
        <w:gridCol w:w="4000"/>
        <w:gridCol w:w="3135"/>
      </w:tblGrid>
      <w:tr w:rsidR="00417103" w:rsidRPr="001C67CD" w14:paraId="7E5DF0ED" w14:textId="77777777" w:rsidTr="001C67CD">
        <w:trPr>
          <w:tblHeader/>
          <w:tblCellSpacing w:w="15" w:type="dxa"/>
        </w:trPr>
        <w:tc>
          <w:tcPr>
            <w:tcW w:w="0" w:type="auto"/>
            <w:shd w:val="clear" w:color="auto" w:fill="DAE9F7" w:themeFill="text2" w:themeFillTint="1A"/>
            <w:vAlign w:val="center"/>
            <w:hideMark/>
          </w:tcPr>
          <w:p w14:paraId="14C9685D"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Tipo de flexibilidad</w:t>
            </w:r>
          </w:p>
        </w:tc>
        <w:tc>
          <w:tcPr>
            <w:tcW w:w="0" w:type="auto"/>
            <w:shd w:val="clear" w:color="auto" w:fill="DAE9F7" w:themeFill="text2" w:themeFillTint="1A"/>
            <w:vAlign w:val="center"/>
            <w:hideMark/>
          </w:tcPr>
          <w:p w14:paraId="0DB582F1"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Definición</w:t>
            </w:r>
          </w:p>
        </w:tc>
        <w:tc>
          <w:tcPr>
            <w:tcW w:w="0" w:type="auto"/>
            <w:shd w:val="clear" w:color="auto" w:fill="DAE9F7" w:themeFill="text2" w:themeFillTint="1A"/>
            <w:vAlign w:val="center"/>
            <w:hideMark/>
          </w:tcPr>
          <w:p w14:paraId="076D1226"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Ejemplo de lectura</w:t>
            </w:r>
          </w:p>
        </w:tc>
      </w:tr>
      <w:tr w:rsidR="00417103" w:rsidRPr="001C67CD" w14:paraId="75200277" w14:textId="77777777">
        <w:trPr>
          <w:tblCellSpacing w:w="15" w:type="dxa"/>
        </w:trPr>
        <w:tc>
          <w:tcPr>
            <w:tcW w:w="0" w:type="auto"/>
            <w:vAlign w:val="center"/>
            <w:hideMark/>
          </w:tcPr>
          <w:p w14:paraId="74F0ABF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Horaria</w:t>
            </w:r>
          </w:p>
        </w:tc>
        <w:tc>
          <w:tcPr>
            <w:tcW w:w="0" w:type="auto"/>
            <w:vAlign w:val="center"/>
            <w:hideMark/>
          </w:tcPr>
          <w:p w14:paraId="5002AE0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Posibilidad de adaptar entrada, salida o distribución del tiempo</w:t>
            </w:r>
          </w:p>
        </w:tc>
        <w:tc>
          <w:tcPr>
            <w:tcW w:w="0" w:type="auto"/>
            <w:vAlign w:val="center"/>
            <w:hideMark/>
          </w:tcPr>
          <w:p w14:paraId="11DA0C8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Mayor margen en puestos con autonomía de agenda.</w:t>
            </w:r>
          </w:p>
        </w:tc>
      </w:tr>
      <w:tr w:rsidR="00417103" w:rsidRPr="001C67CD" w14:paraId="5FB36D0E" w14:textId="77777777">
        <w:trPr>
          <w:tblCellSpacing w:w="15" w:type="dxa"/>
        </w:trPr>
        <w:tc>
          <w:tcPr>
            <w:tcW w:w="0" w:type="auto"/>
            <w:vAlign w:val="center"/>
            <w:hideMark/>
          </w:tcPr>
          <w:p w14:paraId="680B847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Organizativa</w:t>
            </w:r>
          </w:p>
        </w:tc>
        <w:tc>
          <w:tcPr>
            <w:tcW w:w="0" w:type="auto"/>
            <w:vAlign w:val="center"/>
            <w:hideMark/>
          </w:tcPr>
          <w:p w14:paraId="1CE6B9F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Posibilidad de ajustar turnos, coberturas, calendarios o distribución interna</w:t>
            </w:r>
          </w:p>
        </w:tc>
        <w:tc>
          <w:tcPr>
            <w:tcW w:w="0" w:type="auto"/>
            <w:vAlign w:val="center"/>
            <w:hideMark/>
          </w:tcPr>
          <w:p w14:paraId="5A7899D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Requiere coordinación con equipos y responsables.</w:t>
            </w:r>
          </w:p>
        </w:tc>
      </w:tr>
      <w:tr w:rsidR="00417103" w:rsidRPr="001C67CD" w14:paraId="1ECA5F66" w14:textId="77777777">
        <w:trPr>
          <w:tblCellSpacing w:w="15" w:type="dxa"/>
        </w:trPr>
        <w:tc>
          <w:tcPr>
            <w:tcW w:w="0" w:type="auto"/>
            <w:vAlign w:val="center"/>
            <w:hideMark/>
          </w:tcPr>
          <w:p w14:paraId="016B8DA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Funcional</w:t>
            </w:r>
          </w:p>
        </w:tc>
        <w:tc>
          <w:tcPr>
            <w:tcW w:w="0" w:type="auto"/>
            <w:vAlign w:val="center"/>
            <w:hideMark/>
          </w:tcPr>
          <w:p w14:paraId="1625F1C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Posibilidad de ajustar tareas, prioridades o forma de realizar el trabajo</w:t>
            </w:r>
          </w:p>
        </w:tc>
        <w:tc>
          <w:tcPr>
            <w:tcW w:w="0" w:type="auto"/>
            <w:vAlign w:val="center"/>
            <w:hideMark/>
          </w:tcPr>
          <w:p w14:paraId="48B9E67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Puede depender del nivel de autonomía y de la planificación.</w:t>
            </w:r>
          </w:p>
        </w:tc>
      </w:tr>
      <w:tr w:rsidR="00417103" w:rsidRPr="001C67CD" w14:paraId="0CF09F53" w14:textId="77777777">
        <w:trPr>
          <w:tblCellSpacing w:w="15" w:type="dxa"/>
        </w:trPr>
        <w:tc>
          <w:tcPr>
            <w:tcW w:w="0" w:type="auto"/>
            <w:vAlign w:val="center"/>
            <w:hideMark/>
          </w:tcPr>
          <w:p w14:paraId="54BA7BD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Ubicación</w:t>
            </w:r>
          </w:p>
        </w:tc>
        <w:tc>
          <w:tcPr>
            <w:tcW w:w="0" w:type="auto"/>
            <w:vAlign w:val="center"/>
            <w:hideMark/>
          </w:tcPr>
          <w:p w14:paraId="112E7C6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Posibilidad de realizar parte de la actividad en otra ubicación o mediante teletrabajo</w:t>
            </w:r>
          </w:p>
        </w:tc>
        <w:tc>
          <w:tcPr>
            <w:tcW w:w="0" w:type="auto"/>
            <w:vAlign w:val="center"/>
            <w:hideMark/>
          </w:tcPr>
          <w:p w14:paraId="3F67D20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Aplicable solo cuando la naturaleza del puesto lo permite.</w:t>
            </w:r>
          </w:p>
        </w:tc>
      </w:tr>
    </w:tbl>
    <w:p w14:paraId="2EC86FAE" w14:textId="77777777" w:rsidR="001C67CD" w:rsidRDefault="001C67CD" w:rsidP="00417103">
      <w:pPr>
        <w:jc w:val="both"/>
        <w:rPr>
          <w:rFonts w:ascii="Calibri" w:hAnsi="Calibri" w:cs="Calibri"/>
          <w:b/>
          <w:bCs/>
          <w:sz w:val="22"/>
          <w:szCs w:val="22"/>
        </w:rPr>
      </w:pPr>
    </w:p>
    <w:p w14:paraId="061CEBA7" w14:textId="505A2EF6"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8.3. Grados de flexibilidad</w:t>
      </w:r>
    </w:p>
    <w:p w14:paraId="1E89177F"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sistema diferencia tres grados: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3"/>
        <w:gridCol w:w="3731"/>
        <w:gridCol w:w="4180"/>
      </w:tblGrid>
      <w:tr w:rsidR="00417103" w:rsidRPr="001C67CD" w14:paraId="54AD36C9" w14:textId="77777777" w:rsidTr="001C67CD">
        <w:trPr>
          <w:tblHeader/>
          <w:tblCellSpacing w:w="15" w:type="dxa"/>
        </w:trPr>
        <w:tc>
          <w:tcPr>
            <w:tcW w:w="0" w:type="auto"/>
            <w:shd w:val="clear" w:color="auto" w:fill="DAE9F7" w:themeFill="text2" w:themeFillTint="1A"/>
            <w:vAlign w:val="center"/>
            <w:hideMark/>
          </w:tcPr>
          <w:p w14:paraId="0C5734F6"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Grado</w:t>
            </w:r>
          </w:p>
        </w:tc>
        <w:tc>
          <w:tcPr>
            <w:tcW w:w="0" w:type="auto"/>
            <w:shd w:val="clear" w:color="auto" w:fill="DAE9F7" w:themeFill="text2" w:themeFillTint="1A"/>
            <w:vAlign w:val="center"/>
            <w:hideMark/>
          </w:tcPr>
          <w:p w14:paraId="08978255"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Definición</w:t>
            </w:r>
          </w:p>
        </w:tc>
        <w:tc>
          <w:tcPr>
            <w:tcW w:w="0" w:type="auto"/>
            <w:shd w:val="clear" w:color="auto" w:fill="DAE9F7" w:themeFill="text2" w:themeFillTint="1A"/>
            <w:vAlign w:val="center"/>
            <w:hideMark/>
          </w:tcPr>
          <w:p w14:paraId="376FBCDD"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Lectura organizativa</w:t>
            </w:r>
          </w:p>
        </w:tc>
      </w:tr>
      <w:tr w:rsidR="00417103" w:rsidRPr="001C67CD" w14:paraId="705C0D24" w14:textId="77777777">
        <w:trPr>
          <w:tblCellSpacing w:w="15" w:type="dxa"/>
        </w:trPr>
        <w:tc>
          <w:tcPr>
            <w:tcW w:w="0" w:type="auto"/>
            <w:vAlign w:val="center"/>
            <w:hideMark/>
          </w:tcPr>
          <w:p w14:paraId="141BA85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Alta</w:t>
            </w:r>
          </w:p>
        </w:tc>
        <w:tc>
          <w:tcPr>
            <w:tcW w:w="0" w:type="auto"/>
            <w:vAlign w:val="center"/>
            <w:hideMark/>
          </w:tcPr>
          <w:p w14:paraId="0415097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El puesto permite flexibilidad con bajo impacto organizativo</w:t>
            </w:r>
          </w:p>
        </w:tc>
        <w:tc>
          <w:tcPr>
            <w:tcW w:w="0" w:type="auto"/>
            <w:vAlign w:val="center"/>
            <w:hideMark/>
          </w:tcPr>
          <w:p w14:paraId="3618CC2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La persona puede adaptar parte de su actividad sin tensionar gravemente el servicio.</w:t>
            </w:r>
          </w:p>
        </w:tc>
      </w:tr>
      <w:tr w:rsidR="00417103" w:rsidRPr="001C67CD" w14:paraId="7F05D488" w14:textId="77777777">
        <w:trPr>
          <w:tblCellSpacing w:w="15" w:type="dxa"/>
        </w:trPr>
        <w:tc>
          <w:tcPr>
            <w:tcW w:w="0" w:type="auto"/>
            <w:vAlign w:val="center"/>
            <w:hideMark/>
          </w:tcPr>
          <w:p w14:paraId="1671014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Media</w:t>
            </w:r>
          </w:p>
        </w:tc>
        <w:tc>
          <w:tcPr>
            <w:tcW w:w="0" w:type="auto"/>
            <w:vAlign w:val="center"/>
            <w:hideMark/>
          </w:tcPr>
          <w:p w14:paraId="084B13E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El puesto permite flexibilidad, pero requiere coordinación</w:t>
            </w:r>
          </w:p>
        </w:tc>
        <w:tc>
          <w:tcPr>
            <w:tcW w:w="0" w:type="auto"/>
            <w:vAlign w:val="center"/>
            <w:hideMark/>
          </w:tcPr>
          <w:p w14:paraId="434667B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La conciliación es viable, aunque necesita planificación, cobertura o acuerdo previo.</w:t>
            </w:r>
          </w:p>
        </w:tc>
      </w:tr>
      <w:tr w:rsidR="00417103" w:rsidRPr="001C67CD" w14:paraId="4CDD7812" w14:textId="77777777">
        <w:trPr>
          <w:tblCellSpacing w:w="15" w:type="dxa"/>
        </w:trPr>
        <w:tc>
          <w:tcPr>
            <w:tcW w:w="0" w:type="auto"/>
            <w:vAlign w:val="center"/>
            <w:hideMark/>
          </w:tcPr>
          <w:p w14:paraId="1DB76BA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Baja</w:t>
            </w:r>
          </w:p>
        </w:tc>
        <w:tc>
          <w:tcPr>
            <w:tcW w:w="0" w:type="auto"/>
            <w:vAlign w:val="center"/>
            <w:hideMark/>
          </w:tcPr>
          <w:p w14:paraId="20AAB8D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El puesto depende de presencia física, cobertura o continuidad del servicio</w:t>
            </w:r>
          </w:p>
        </w:tc>
        <w:tc>
          <w:tcPr>
            <w:tcW w:w="0" w:type="auto"/>
            <w:vAlign w:val="center"/>
            <w:hideMark/>
          </w:tcPr>
          <w:p w14:paraId="5083018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La conciliación requiere medidas organizativas específicas para evitar inequidad.</w:t>
            </w:r>
          </w:p>
        </w:tc>
      </w:tr>
    </w:tbl>
    <w:p w14:paraId="447112E1" w14:textId="77777777" w:rsidR="001C67CD" w:rsidRDefault="001C67CD" w:rsidP="00417103">
      <w:pPr>
        <w:jc w:val="both"/>
        <w:rPr>
          <w:rFonts w:ascii="Calibri" w:hAnsi="Calibri" w:cs="Calibri"/>
          <w:b/>
          <w:bCs/>
          <w:sz w:val="22"/>
          <w:szCs w:val="22"/>
        </w:rPr>
      </w:pPr>
    </w:p>
    <w:p w14:paraId="67542BF2" w14:textId="5A7137A8"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8.4. Criterio de uso</w:t>
      </w:r>
    </w:p>
    <w:p w14:paraId="2326C1DA"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flexibilidad recogida en la DPT no debe utilizarse para cerrar posibilidades de conciliación. Debe servir para identificar barreras estructurales y diseñar respuestas más ajustadas.</w:t>
      </w:r>
    </w:p>
    <w:p w14:paraId="20E780FE"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Un puesto con flexibilidad baja no significa que la persona no pueda conciliar. Significa que la organización debe analizar qué apoyos, coberturas, criterios, planificación o ajustes son necesarios para que el acceso a las medidas sea lo más equitativo posible.</w:t>
      </w:r>
    </w:p>
    <w:p w14:paraId="09C18D26" w14:textId="77777777" w:rsidR="001C67CD" w:rsidRDefault="001C67CD" w:rsidP="00417103">
      <w:pPr>
        <w:jc w:val="both"/>
        <w:rPr>
          <w:rFonts w:ascii="Calibri" w:hAnsi="Calibri" w:cs="Calibri"/>
          <w:b/>
          <w:bCs/>
          <w:sz w:val="22"/>
          <w:szCs w:val="22"/>
        </w:rPr>
      </w:pPr>
    </w:p>
    <w:p w14:paraId="6C568784" w14:textId="77777777" w:rsidR="001C67CD" w:rsidRDefault="001C67CD" w:rsidP="00417103">
      <w:pPr>
        <w:jc w:val="both"/>
        <w:rPr>
          <w:rFonts w:ascii="Calibri" w:hAnsi="Calibri" w:cs="Calibri"/>
          <w:b/>
          <w:bCs/>
          <w:sz w:val="22"/>
          <w:szCs w:val="22"/>
        </w:rPr>
      </w:pPr>
    </w:p>
    <w:p w14:paraId="6C4C5DF9" w14:textId="61509AFB"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lastRenderedPageBreak/>
        <w:t>8.5. Cruce DPT + UZTARTZEA + percepción</w:t>
      </w:r>
    </w:p>
    <w:p w14:paraId="48BE0128"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análisis más completo se obtiene al cruzar tres fuentes: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7"/>
        <w:gridCol w:w="2552"/>
        <w:gridCol w:w="4305"/>
      </w:tblGrid>
      <w:tr w:rsidR="00417103" w:rsidRPr="001C67CD" w14:paraId="6A072702" w14:textId="77777777" w:rsidTr="001C67CD">
        <w:trPr>
          <w:tblHeader/>
          <w:tblCellSpacing w:w="15" w:type="dxa"/>
        </w:trPr>
        <w:tc>
          <w:tcPr>
            <w:tcW w:w="0" w:type="auto"/>
            <w:shd w:val="clear" w:color="auto" w:fill="DAE9F7" w:themeFill="text2" w:themeFillTint="1A"/>
            <w:vAlign w:val="center"/>
            <w:hideMark/>
          </w:tcPr>
          <w:p w14:paraId="3C3F445B"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Fuente</w:t>
            </w:r>
          </w:p>
        </w:tc>
        <w:tc>
          <w:tcPr>
            <w:tcW w:w="0" w:type="auto"/>
            <w:shd w:val="clear" w:color="auto" w:fill="DAE9F7" w:themeFill="text2" w:themeFillTint="1A"/>
            <w:vAlign w:val="center"/>
            <w:hideMark/>
          </w:tcPr>
          <w:p w14:paraId="622E3551"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Qué aporta</w:t>
            </w:r>
          </w:p>
        </w:tc>
        <w:tc>
          <w:tcPr>
            <w:tcW w:w="0" w:type="auto"/>
            <w:shd w:val="clear" w:color="auto" w:fill="DAE9F7" w:themeFill="text2" w:themeFillTint="1A"/>
            <w:vAlign w:val="center"/>
            <w:hideMark/>
          </w:tcPr>
          <w:p w14:paraId="21C05199"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Valor para el Plan</w:t>
            </w:r>
          </w:p>
        </w:tc>
      </w:tr>
      <w:tr w:rsidR="00417103" w:rsidRPr="001C67CD" w14:paraId="5756F7D2" w14:textId="77777777">
        <w:trPr>
          <w:tblCellSpacing w:w="15" w:type="dxa"/>
        </w:trPr>
        <w:tc>
          <w:tcPr>
            <w:tcW w:w="0" w:type="auto"/>
            <w:vAlign w:val="center"/>
            <w:hideMark/>
          </w:tcPr>
          <w:p w14:paraId="2F705C0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DPT</w:t>
            </w:r>
          </w:p>
        </w:tc>
        <w:tc>
          <w:tcPr>
            <w:tcW w:w="0" w:type="auto"/>
            <w:vAlign w:val="center"/>
            <w:hideMark/>
          </w:tcPr>
          <w:p w14:paraId="0488673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Flexibilidad estructural del puesto</w:t>
            </w:r>
          </w:p>
        </w:tc>
        <w:tc>
          <w:tcPr>
            <w:tcW w:w="0" w:type="auto"/>
            <w:vAlign w:val="center"/>
            <w:hideMark/>
          </w:tcPr>
          <w:p w14:paraId="7FED8D6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Explica las condiciones reales de acceso.</w:t>
            </w:r>
          </w:p>
        </w:tc>
      </w:tr>
      <w:tr w:rsidR="00417103" w:rsidRPr="001C67CD" w14:paraId="75652E88" w14:textId="77777777">
        <w:trPr>
          <w:tblCellSpacing w:w="15" w:type="dxa"/>
        </w:trPr>
        <w:tc>
          <w:tcPr>
            <w:tcW w:w="0" w:type="auto"/>
            <w:vAlign w:val="center"/>
            <w:hideMark/>
          </w:tcPr>
          <w:p w14:paraId="3E6E04B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UZTARTZEA</w:t>
            </w:r>
          </w:p>
        </w:tc>
        <w:tc>
          <w:tcPr>
            <w:tcW w:w="0" w:type="auto"/>
            <w:vAlign w:val="center"/>
            <w:hideMark/>
          </w:tcPr>
          <w:p w14:paraId="1DB88B2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real de permisos y medidas</w:t>
            </w:r>
          </w:p>
        </w:tc>
        <w:tc>
          <w:tcPr>
            <w:tcW w:w="0" w:type="auto"/>
            <w:vAlign w:val="center"/>
            <w:hideMark/>
          </w:tcPr>
          <w:p w14:paraId="4BBEE50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Muestra cómo se comporta la conciliación en la práctica.</w:t>
            </w:r>
          </w:p>
        </w:tc>
      </w:tr>
      <w:tr w:rsidR="00417103" w:rsidRPr="001C67CD" w14:paraId="5FEF329D" w14:textId="77777777">
        <w:trPr>
          <w:tblCellSpacing w:w="15" w:type="dxa"/>
        </w:trPr>
        <w:tc>
          <w:tcPr>
            <w:tcW w:w="0" w:type="auto"/>
            <w:vAlign w:val="center"/>
            <w:hideMark/>
          </w:tcPr>
          <w:p w14:paraId="45B7145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Encuesta de percepción</w:t>
            </w:r>
          </w:p>
        </w:tc>
        <w:tc>
          <w:tcPr>
            <w:tcW w:w="0" w:type="auto"/>
            <w:vAlign w:val="center"/>
            <w:hideMark/>
          </w:tcPr>
          <w:p w14:paraId="1B93131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Experiencia de las personas trabajadoras</w:t>
            </w:r>
          </w:p>
        </w:tc>
        <w:tc>
          <w:tcPr>
            <w:tcW w:w="0" w:type="auto"/>
            <w:vAlign w:val="center"/>
            <w:hideMark/>
          </w:tcPr>
          <w:p w14:paraId="7450EF0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Permite comprobar si el sistema se vive como accesible, claro y equitativo.</w:t>
            </w:r>
          </w:p>
        </w:tc>
      </w:tr>
    </w:tbl>
    <w:p w14:paraId="7675A519"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pregunta clave no es únicamente quién utiliza más medidas. La pregunta adecuada es si las personas con menor flexibilidad estructural tienen condiciones reales, criterios claros y apoyos suficientes para ejercer sus derechos sin penalización ni desigualdad.</w:t>
      </w:r>
    </w:p>
    <w:p w14:paraId="1A4B97C9" w14:textId="48DAA737" w:rsidR="00417103" w:rsidRPr="00417103" w:rsidRDefault="00417103" w:rsidP="00417103">
      <w:pPr>
        <w:jc w:val="both"/>
        <w:rPr>
          <w:rFonts w:ascii="Calibri" w:hAnsi="Calibri" w:cs="Calibri"/>
          <w:sz w:val="22"/>
          <w:szCs w:val="22"/>
        </w:rPr>
      </w:pPr>
    </w:p>
    <w:p w14:paraId="610ABC7B"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9. Criterios de clasificación de permisos y medidas</w:t>
      </w:r>
    </w:p>
    <w:p w14:paraId="73ED98F1"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Para facilitar una lectura coherente con </w:t>
      </w:r>
      <w:proofErr w:type="spellStart"/>
      <w:r w:rsidRPr="00417103">
        <w:rPr>
          <w:rFonts w:ascii="Calibri" w:hAnsi="Calibri" w:cs="Calibri"/>
          <w:sz w:val="22"/>
          <w:szCs w:val="22"/>
        </w:rPr>
        <w:t>Kontzilia</w:t>
      </w:r>
      <w:proofErr w:type="spellEnd"/>
      <w:r w:rsidRPr="00417103">
        <w:rPr>
          <w:rFonts w:ascii="Calibri" w:hAnsi="Calibri" w:cs="Calibri"/>
          <w:sz w:val="22"/>
          <w:szCs w:val="22"/>
        </w:rPr>
        <w:t>, el sistema agrupa los permisos y medidas en macro categorías. Esta clasificación permite analizar el sistema sin perder el motivo original del permiso.</w:t>
      </w:r>
    </w:p>
    <w:p w14:paraId="7D1142B8"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9.1. Conciliación familiar y corresponsabilidad</w:t>
      </w:r>
    </w:p>
    <w:p w14:paraId="1A397FB6"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Incluye acompañamientos familiares, cuidados, situaciones familiares graves y permisos parentales.</w:t>
      </w:r>
    </w:p>
    <w:p w14:paraId="2AE52E21"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Ejemplos:</w:t>
      </w:r>
    </w:p>
    <w:p w14:paraId="352766A1" w14:textId="77777777" w:rsidR="00417103" w:rsidRPr="00417103" w:rsidRDefault="00417103" w:rsidP="00417103">
      <w:pPr>
        <w:numPr>
          <w:ilvl w:val="0"/>
          <w:numId w:val="14"/>
        </w:numPr>
        <w:jc w:val="both"/>
        <w:rPr>
          <w:rFonts w:ascii="Calibri" w:hAnsi="Calibri" w:cs="Calibri"/>
          <w:sz w:val="22"/>
          <w:szCs w:val="22"/>
        </w:rPr>
      </w:pPr>
      <w:r w:rsidRPr="00417103">
        <w:rPr>
          <w:rFonts w:ascii="Calibri" w:hAnsi="Calibri" w:cs="Calibri"/>
          <w:sz w:val="22"/>
          <w:szCs w:val="22"/>
        </w:rPr>
        <w:t>Acompañamiento familiar.</w:t>
      </w:r>
    </w:p>
    <w:p w14:paraId="439902A2" w14:textId="77777777" w:rsidR="00417103" w:rsidRPr="00417103" w:rsidRDefault="00417103" w:rsidP="00417103">
      <w:pPr>
        <w:numPr>
          <w:ilvl w:val="0"/>
          <w:numId w:val="14"/>
        </w:numPr>
        <w:jc w:val="both"/>
        <w:rPr>
          <w:rFonts w:ascii="Calibri" w:hAnsi="Calibri" w:cs="Calibri"/>
          <w:sz w:val="22"/>
          <w:szCs w:val="22"/>
        </w:rPr>
      </w:pPr>
      <w:r w:rsidRPr="00417103">
        <w:rPr>
          <w:rFonts w:ascii="Calibri" w:hAnsi="Calibri" w:cs="Calibri"/>
          <w:sz w:val="22"/>
          <w:szCs w:val="22"/>
        </w:rPr>
        <w:t>Reunión en centro educativo de hijo o hija.</w:t>
      </w:r>
    </w:p>
    <w:p w14:paraId="6006DA04" w14:textId="77777777" w:rsidR="00417103" w:rsidRPr="00417103" w:rsidRDefault="00417103" w:rsidP="00417103">
      <w:pPr>
        <w:numPr>
          <w:ilvl w:val="0"/>
          <w:numId w:val="14"/>
        </w:numPr>
        <w:jc w:val="both"/>
        <w:rPr>
          <w:rFonts w:ascii="Calibri" w:hAnsi="Calibri" w:cs="Calibri"/>
          <w:sz w:val="22"/>
          <w:szCs w:val="22"/>
        </w:rPr>
      </w:pPr>
      <w:r w:rsidRPr="00417103">
        <w:rPr>
          <w:rFonts w:ascii="Calibri" w:hAnsi="Calibri" w:cs="Calibri"/>
          <w:sz w:val="22"/>
          <w:szCs w:val="22"/>
        </w:rPr>
        <w:t>Acompañamiento médico.</w:t>
      </w:r>
    </w:p>
    <w:p w14:paraId="01E6AB24" w14:textId="77777777" w:rsidR="00417103" w:rsidRPr="00417103" w:rsidRDefault="00417103" w:rsidP="00417103">
      <w:pPr>
        <w:numPr>
          <w:ilvl w:val="0"/>
          <w:numId w:val="14"/>
        </w:numPr>
        <w:jc w:val="both"/>
        <w:rPr>
          <w:rFonts w:ascii="Calibri" w:hAnsi="Calibri" w:cs="Calibri"/>
          <w:sz w:val="22"/>
          <w:szCs w:val="22"/>
        </w:rPr>
      </w:pPr>
      <w:r w:rsidRPr="00417103">
        <w:rPr>
          <w:rFonts w:ascii="Calibri" w:hAnsi="Calibri" w:cs="Calibri"/>
          <w:sz w:val="22"/>
          <w:szCs w:val="22"/>
        </w:rPr>
        <w:t>Fallecimiento o enfermedad grave de familiar.</w:t>
      </w:r>
    </w:p>
    <w:p w14:paraId="094035D6" w14:textId="77777777" w:rsidR="00417103" w:rsidRPr="00417103" w:rsidRDefault="00417103" w:rsidP="00417103">
      <w:pPr>
        <w:numPr>
          <w:ilvl w:val="0"/>
          <w:numId w:val="14"/>
        </w:numPr>
        <w:jc w:val="both"/>
        <w:rPr>
          <w:rFonts w:ascii="Calibri" w:hAnsi="Calibri" w:cs="Calibri"/>
          <w:sz w:val="22"/>
          <w:szCs w:val="22"/>
        </w:rPr>
      </w:pPr>
      <w:r w:rsidRPr="00417103">
        <w:rPr>
          <w:rFonts w:ascii="Calibri" w:hAnsi="Calibri" w:cs="Calibri"/>
          <w:sz w:val="22"/>
          <w:szCs w:val="22"/>
        </w:rPr>
        <w:t>Intervención quirúrgica familiar.</w:t>
      </w:r>
    </w:p>
    <w:p w14:paraId="7F5DF73B" w14:textId="77777777" w:rsidR="00417103" w:rsidRPr="00417103" w:rsidRDefault="00417103" w:rsidP="00417103">
      <w:pPr>
        <w:numPr>
          <w:ilvl w:val="0"/>
          <w:numId w:val="14"/>
        </w:numPr>
        <w:jc w:val="both"/>
        <w:rPr>
          <w:rFonts w:ascii="Calibri" w:hAnsi="Calibri" w:cs="Calibri"/>
          <w:sz w:val="22"/>
          <w:szCs w:val="22"/>
        </w:rPr>
      </w:pPr>
      <w:r w:rsidRPr="00417103">
        <w:rPr>
          <w:rFonts w:ascii="Calibri" w:hAnsi="Calibri" w:cs="Calibri"/>
          <w:sz w:val="22"/>
          <w:szCs w:val="22"/>
        </w:rPr>
        <w:t>Maternidad, paternidad, nacimiento, adopción u otras medidas parentales.</w:t>
      </w:r>
    </w:p>
    <w:p w14:paraId="52E294E0"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Cautela interpretativa: esta categoría mide uso de medidas vinculadas a responsabilidades familiares. La corresponsabilidad requiere análisis por sexo, perfil, jornada y composición real de personas trabajadoras.</w:t>
      </w:r>
    </w:p>
    <w:p w14:paraId="59762912"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9.2. Salud y bienestar personal</w:t>
      </w:r>
    </w:p>
    <w:p w14:paraId="25126D42"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Incluye consultas médicas propias, incapacidad temporal, baja por mutua, reposo o situaciones asimiladas de salud de la persona trabajadora.</w:t>
      </w:r>
    </w:p>
    <w:p w14:paraId="4EF64F06"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lastRenderedPageBreak/>
        <w:t>Cautela interpretativa: debe diferenciarse de la conciliación familiar, aunque tenga impacto directo en la organización del trabajo.</w:t>
      </w:r>
    </w:p>
    <w:p w14:paraId="5A426F0C"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9.3. Derechos laborales y permisos retribuidos</w:t>
      </w:r>
    </w:p>
    <w:p w14:paraId="41AAFF58"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Incluye libre disposición, matrimonio, traslado de domicilio, deberes públicos, DNI, citaciones y otros derechos retribuidos no vinculados directamente a cuidados.</w:t>
      </w:r>
    </w:p>
    <w:p w14:paraId="5812A098"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Cautela interpretativa: tiene valor para la lectura general del sistema, pero menor valor específico para corresponsabilidad.</w:t>
      </w:r>
    </w:p>
    <w:p w14:paraId="5DA7C7F3"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9.4. Formación y desarrollo profesional</w:t>
      </w:r>
    </w:p>
    <w:p w14:paraId="08AEA23A"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Incluye formación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formación externa, exámenes y capacitación profesional.</w:t>
      </w:r>
    </w:p>
    <w:p w14:paraId="2E924298"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Cautela interpretativa: permite detectar si el acceso a la formación se distribuye de forma equitativa por centro, perfil o sexo.</w:t>
      </w:r>
    </w:p>
    <w:p w14:paraId="3C118B8C"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9.5. Representación, participación y actividad sindical</w:t>
      </w:r>
    </w:p>
    <w:p w14:paraId="08235AE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Incluye horas sindicales, reuniones, comisiones y participación representativa o institucional.</w:t>
      </w:r>
    </w:p>
    <w:p w14:paraId="4F62BF49"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Cautela interpretativa: conviene diferenciar actividad sindical, participación institucional y participación interna si el sistema se afina en ciclos posteriores.</w:t>
      </w:r>
    </w:p>
    <w:p w14:paraId="1A5120EC"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9.6. Ausencias no retribuidas o situaciones especiales</w:t>
      </w:r>
    </w:p>
    <w:p w14:paraId="3568C990"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Incluye permisos no retribuidos, excedencias y otras situaciones especiales que requieren seguimiento diferenciado.</w:t>
      </w:r>
    </w:p>
    <w:p w14:paraId="10096C43"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Cautela interpretativa: debe analizarse por su posible impacto económico, organizativo y de acceso.</w:t>
      </w:r>
    </w:p>
    <w:p w14:paraId="548AFCBD"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9.7. Otros permisos</w:t>
      </w:r>
    </w:p>
    <w:p w14:paraId="730EB38D"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Incluye registros sin motivo suficiente, situaciones dudosas o permisos que no encajan de forma clara con una medida de conciliación o derecho laboral.</w:t>
      </w:r>
    </w:p>
    <w:p w14:paraId="160B20B6"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sz w:val="22"/>
          <w:szCs w:val="22"/>
        </w:rPr>
      </w:pPr>
      <w:r w:rsidRPr="00417103">
        <w:rPr>
          <w:rFonts w:ascii="Calibri" w:hAnsi="Calibri" w:cs="Calibri"/>
          <w:sz w:val="22"/>
          <w:szCs w:val="22"/>
        </w:rPr>
        <w:t>Cautela interpretativa: debe mantenerse como categoría residual. Reducir esta categoría mejora la calidad del sistema.</w:t>
      </w:r>
    </w:p>
    <w:p w14:paraId="43F29C97" w14:textId="77777777"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t>9.8. Criterio específico sobre “Acompañamiento y asimiladas”</w:t>
      </w:r>
    </w:p>
    <w:p w14:paraId="4D6E28B8"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“Acompañamiento y asimiladas” se considera motivo válido y suficiente. No se exige desagregar si responde a reunión escolar, acompañamiento médico u otra situación asimilada. Este criterio protege la privacidad de las personas trabajadoras y evita una granularidad innecesaria para la lectura </w:t>
      </w:r>
      <w:proofErr w:type="spellStart"/>
      <w:r w:rsidRPr="00417103">
        <w:rPr>
          <w:rFonts w:ascii="Calibri" w:hAnsi="Calibri" w:cs="Calibri"/>
          <w:sz w:val="22"/>
          <w:szCs w:val="22"/>
        </w:rPr>
        <w:t>Kontzilia</w:t>
      </w:r>
      <w:proofErr w:type="spellEnd"/>
      <w:r w:rsidRPr="00417103">
        <w:rPr>
          <w:rFonts w:ascii="Calibri" w:hAnsi="Calibri" w:cs="Calibri"/>
          <w:sz w:val="22"/>
          <w:szCs w:val="22"/>
        </w:rPr>
        <w:t>.</w:t>
      </w:r>
    </w:p>
    <w:p w14:paraId="161CE8D9" w14:textId="7DF74C9C" w:rsidR="00417103" w:rsidRPr="00417103" w:rsidRDefault="00417103" w:rsidP="00417103">
      <w:pPr>
        <w:jc w:val="both"/>
        <w:rPr>
          <w:rFonts w:ascii="Calibri" w:hAnsi="Calibri" w:cs="Calibri"/>
          <w:sz w:val="22"/>
          <w:szCs w:val="22"/>
        </w:rPr>
      </w:pPr>
    </w:p>
    <w:p w14:paraId="0D05A274" w14:textId="77777777" w:rsidR="001C67CD" w:rsidRDefault="001C67CD" w:rsidP="00417103">
      <w:pPr>
        <w:jc w:val="both"/>
        <w:rPr>
          <w:rFonts w:ascii="Calibri" w:hAnsi="Calibri" w:cs="Calibri"/>
          <w:b/>
          <w:bCs/>
          <w:sz w:val="22"/>
          <w:szCs w:val="22"/>
        </w:rPr>
      </w:pPr>
    </w:p>
    <w:p w14:paraId="2A2849BD" w14:textId="77777777" w:rsidR="001C67CD" w:rsidRDefault="001C67CD" w:rsidP="00417103">
      <w:pPr>
        <w:jc w:val="both"/>
        <w:rPr>
          <w:rFonts w:ascii="Calibri" w:hAnsi="Calibri" w:cs="Calibri"/>
          <w:b/>
          <w:bCs/>
          <w:sz w:val="22"/>
          <w:szCs w:val="22"/>
        </w:rPr>
      </w:pPr>
    </w:p>
    <w:p w14:paraId="6E1D83AD" w14:textId="2C35E1E8"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lastRenderedPageBreak/>
        <w:t>10. Indicadores del sistema UZTARTZEA</w:t>
      </w:r>
    </w:p>
    <w:p w14:paraId="7D51828C"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Plan establece un cuadro estable de indicadores CONC para el seguimiento de la conciliación. Los indicadores deben revisarse periódicamente y podrán ajustarse en función de la evolución del sistema.</w:t>
      </w:r>
    </w:p>
    <w:p w14:paraId="3B0A3B0E"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10.1. Indicadores de uso, equidad y corresponsabilidad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4"/>
        <w:gridCol w:w="1765"/>
        <w:gridCol w:w="1759"/>
        <w:gridCol w:w="1251"/>
        <w:gridCol w:w="995"/>
        <w:gridCol w:w="2080"/>
      </w:tblGrid>
      <w:tr w:rsidR="00417103" w:rsidRPr="001C67CD" w14:paraId="602141B8" w14:textId="77777777" w:rsidTr="001C67CD">
        <w:trPr>
          <w:tblHeader/>
          <w:tblCellSpacing w:w="15" w:type="dxa"/>
        </w:trPr>
        <w:tc>
          <w:tcPr>
            <w:tcW w:w="0" w:type="auto"/>
            <w:shd w:val="clear" w:color="auto" w:fill="DAE9F7" w:themeFill="text2" w:themeFillTint="1A"/>
            <w:vAlign w:val="center"/>
            <w:hideMark/>
          </w:tcPr>
          <w:p w14:paraId="12886E37"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Código</w:t>
            </w:r>
          </w:p>
        </w:tc>
        <w:tc>
          <w:tcPr>
            <w:tcW w:w="0" w:type="auto"/>
            <w:shd w:val="clear" w:color="auto" w:fill="DAE9F7" w:themeFill="text2" w:themeFillTint="1A"/>
            <w:vAlign w:val="center"/>
            <w:hideMark/>
          </w:tcPr>
          <w:p w14:paraId="16F8FD90"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Indicador</w:t>
            </w:r>
          </w:p>
        </w:tc>
        <w:tc>
          <w:tcPr>
            <w:tcW w:w="0" w:type="auto"/>
            <w:shd w:val="clear" w:color="auto" w:fill="DAE9F7" w:themeFill="text2" w:themeFillTint="1A"/>
            <w:vAlign w:val="center"/>
            <w:hideMark/>
          </w:tcPr>
          <w:p w14:paraId="69243F06"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Dimensión</w:t>
            </w:r>
          </w:p>
        </w:tc>
        <w:tc>
          <w:tcPr>
            <w:tcW w:w="0" w:type="auto"/>
            <w:shd w:val="clear" w:color="auto" w:fill="DAE9F7" w:themeFill="text2" w:themeFillTint="1A"/>
            <w:vAlign w:val="center"/>
            <w:hideMark/>
          </w:tcPr>
          <w:p w14:paraId="2E92AE7C"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Fuente</w:t>
            </w:r>
          </w:p>
        </w:tc>
        <w:tc>
          <w:tcPr>
            <w:tcW w:w="0" w:type="auto"/>
            <w:shd w:val="clear" w:color="auto" w:fill="DAE9F7" w:themeFill="text2" w:themeFillTint="1A"/>
            <w:vAlign w:val="center"/>
            <w:hideMark/>
          </w:tcPr>
          <w:p w14:paraId="4C3C94B3"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Frecuencia</w:t>
            </w:r>
          </w:p>
        </w:tc>
        <w:tc>
          <w:tcPr>
            <w:tcW w:w="0" w:type="auto"/>
            <w:shd w:val="clear" w:color="auto" w:fill="DAE9F7" w:themeFill="text2" w:themeFillTint="1A"/>
            <w:vAlign w:val="center"/>
            <w:hideMark/>
          </w:tcPr>
          <w:p w14:paraId="4B218612"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Lectura</w:t>
            </w:r>
          </w:p>
        </w:tc>
      </w:tr>
      <w:tr w:rsidR="00417103" w:rsidRPr="001C67CD" w14:paraId="383FECA1" w14:textId="77777777">
        <w:trPr>
          <w:tblCellSpacing w:w="15" w:type="dxa"/>
        </w:trPr>
        <w:tc>
          <w:tcPr>
            <w:tcW w:w="0" w:type="auto"/>
            <w:vAlign w:val="center"/>
            <w:hideMark/>
          </w:tcPr>
          <w:p w14:paraId="76E3203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CONC-01</w:t>
            </w:r>
          </w:p>
        </w:tc>
        <w:tc>
          <w:tcPr>
            <w:tcW w:w="0" w:type="auto"/>
            <w:vAlign w:val="center"/>
            <w:hideMark/>
          </w:tcPr>
          <w:p w14:paraId="0258895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de permisos por sexo</w:t>
            </w:r>
          </w:p>
        </w:tc>
        <w:tc>
          <w:tcPr>
            <w:tcW w:w="0" w:type="auto"/>
            <w:vAlign w:val="center"/>
            <w:hideMark/>
          </w:tcPr>
          <w:p w14:paraId="1998DB7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 Equidad</w:t>
            </w:r>
          </w:p>
        </w:tc>
        <w:tc>
          <w:tcPr>
            <w:tcW w:w="0" w:type="auto"/>
            <w:vAlign w:val="center"/>
            <w:hideMark/>
          </w:tcPr>
          <w:p w14:paraId="182750E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Registro UZTARTZEA</w:t>
            </w:r>
          </w:p>
        </w:tc>
        <w:tc>
          <w:tcPr>
            <w:tcW w:w="0" w:type="auto"/>
            <w:vAlign w:val="center"/>
            <w:hideMark/>
          </w:tcPr>
          <w:p w14:paraId="37585A8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5395E35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Permite analizar la distribución del uso entre mujeres, hombres y personas sin dato informado.</w:t>
            </w:r>
          </w:p>
        </w:tc>
      </w:tr>
      <w:tr w:rsidR="00417103" w:rsidRPr="001C67CD" w14:paraId="680F7783" w14:textId="77777777">
        <w:trPr>
          <w:tblCellSpacing w:w="15" w:type="dxa"/>
        </w:trPr>
        <w:tc>
          <w:tcPr>
            <w:tcW w:w="0" w:type="auto"/>
            <w:vAlign w:val="center"/>
            <w:hideMark/>
          </w:tcPr>
          <w:p w14:paraId="0765BCC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CONC-02</w:t>
            </w:r>
          </w:p>
        </w:tc>
        <w:tc>
          <w:tcPr>
            <w:tcW w:w="0" w:type="auto"/>
            <w:vAlign w:val="center"/>
            <w:hideMark/>
          </w:tcPr>
          <w:p w14:paraId="6507BB1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por perfil profesional</w:t>
            </w:r>
          </w:p>
        </w:tc>
        <w:tc>
          <w:tcPr>
            <w:tcW w:w="0" w:type="auto"/>
            <w:vAlign w:val="center"/>
            <w:hideMark/>
          </w:tcPr>
          <w:p w14:paraId="74A04B6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 Acceso</w:t>
            </w:r>
          </w:p>
        </w:tc>
        <w:tc>
          <w:tcPr>
            <w:tcW w:w="0" w:type="auto"/>
            <w:vAlign w:val="center"/>
            <w:hideMark/>
          </w:tcPr>
          <w:p w14:paraId="447A5CA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Registro UZTARTZEA</w:t>
            </w:r>
          </w:p>
        </w:tc>
        <w:tc>
          <w:tcPr>
            <w:tcW w:w="0" w:type="auto"/>
            <w:vAlign w:val="center"/>
            <w:hideMark/>
          </w:tcPr>
          <w:p w14:paraId="25424F2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7BE3AA7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Permite identificar concentración de registros por perfil. Requiere denominador estructural.</w:t>
            </w:r>
          </w:p>
        </w:tc>
      </w:tr>
      <w:tr w:rsidR="00417103" w:rsidRPr="001C67CD" w14:paraId="47E451B8" w14:textId="77777777">
        <w:trPr>
          <w:tblCellSpacing w:w="15" w:type="dxa"/>
        </w:trPr>
        <w:tc>
          <w:tcPr>
            <w:tcW w:w="0" w:type="auto"/>
            <w:vAlign w:val="center"/>
            <w:hideMark/>
          </w:tcPr>
          <w:p w14:paraId="3468C62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CONC-03</w:t>
            </w:r>
          </w:p>
        </w:tc>
        <w:tc>
          <w:tcPr>
            <w:tcW w:w="0" w:type="auto"/>
            <w:vAlign w:val="center"/>
            <w:hideMark/>
          </w:tcPr>
          <w:p w14:paraId="3287107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por sexo y perfil profesional</w:t>
            </w:r>
          </w:p>
        </w:tc>
        <w:tc>
          <w:tcPr>
            <w:tcW w:w="0" w:type="auto"/>
            <w:vAlign w:val="center"/>
            <w:hideMark/>
          </w:tcPr>
          <w:p w14:paraId="028FDC4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 Equidad / Acceso</w:t>
            </w:r>
          </w:p>
        </w:tc>
        <w:tc>
          <w:tcPr>
            <w:tcW w:w="0" w:type="auto"/>
            <w:vAlign w:val="center"/>
            <w:hideMark/>
          </w:tcPr>
          <w:p w14:paraId="6402865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Registro UZTARTZEA</w:t>
            </w:r>
          </w:p>
        </w:tc>
        <w:tc>
          <w:tcPr>
            <w:tcW w:w="0" w:type="auto"/>
            <w:vAlign w:val="center"/>
            <w:hideMark/>
          </w:tcPr>
          <w:p w14:paraId="4FE82BF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18EC9A3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Cruce prioritario para igualdad y corresponsabilidad.</w:t>
            </w:r>
          </w:p>
        </w:tc>
      </w:tr>
      <w:tr w:rsidR="00417103" w:rsidRPr="001C67CD" w14:paraId="00E1DBAA" w14:textId="77777777">
        <w:trPr>
          <w:tblCellSpacing w:w="15" w:type="dxa"/>
        </w:trPr>
        <w:tc>
          <w:tcPr>
            <w:tcW w:w="0" w:type="auto"/>
            <w:vAlign w:val="center"/>
            <w:hideMark/>
          </w:tcPr>
          <w:p w14:paraId="1D1FECB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CONC-04</w:t>
            </w:r>
          </w:p>
        </w:tc>
        <w:tc>
          <w:tcPr>
            <w:tcW w:w="0" w:type="auto"/>
            <w:vAlign w:val="center"/>
            <w:hideMark/>
          </w:tcPr>
          <w:p w14:paraId="6CC8FF6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por centro o servicio</w:t>
            </w:r>
          </w:p>
        </w:tc>
        <w:tc>
          <w:tcPr>
            <w:tcW w:w="0" w:type="auto"/>
            <w:vAlign w:val="center"/>
            <w:hideMark/>
          </w:tcPr>
          <w:p w14:paraId="75FABA8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 Gestión</w:t>
            </w:r>
          </w:p>
        </w:tc>
        <w:tc>
          <w:tcPr>
            <w:tcW w:w="0" w:type="auto"/>
            <w:vAlign w:val="center"/>
            <w:hideMark/>
          </w:tcPr>
          <w:p w14:paraId="2ED1C79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Registro UZTARTZEA</w:t>
            </w:r>
          </w:p>
        </w:tc>
        <w:tc>
          <w:tcPr>
            <w:tcW w:w="0" w:type="auto"/>
            <w:vAlign w:val="center"/>
            <w:hideMark/>
          </w:tcPr>
          <w:p w14:paraId="40E2FF3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5F66AC0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Permite identificar diferencias entre centros, considerando tamaño y características de cada servicio.</w:t>
            </w:r>
          </w:p>
        </w:tc>
      </w:tr>
      <w:tr w:rsidR="00417103" w:rsidRPr="001C67CD" w14:paraId="0274B02E" w14:textId="77777777">
        <w:trPr>
          <w:tblCellSpacing w:w="15" w:type="dxa"/>
        </w:trPr>
        <w:tc>
          <w:tcPr>
            <w:tcW w:w="0" w:type="auto"/>
            <w:vAlign w:val="center"/>
            <w:hideMark/>
          </w:tcPr>
          <w:p w14:paraId="73B4C3C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CONC-05</w:t>
            </w:r>
          </w:p>
        </w:tc>
        <w:tc>
          <w:tcPr>
            <w:tcW w:w="0" w:type="auto"/>
            <w:vAlign w:val="center"/>
            <w:hideMark/>
          </w:tcPr>
          <w:p w14:paraId="78C86E6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por tipo de permiso</w:t>
            </w:r>
          </w:p>
        </w:tc>
        <w:tc>
          <w:tcPr>
            <w:tcW w:w="0" w:type="auto"/>
            <w:vAlign w:val="center"/>
            <w:hideMark/>
          </w:tcPr>
          <w:p w14:paraId="3C40768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w:t>
            </w:r>
          </w:p>
        </w:tc>
        <w:tc>
          <w:tcPr>
            <w:tcW w:w="0" w:type="auto"/>
            <w:vAlign w:val="center"/>
            <w:hideMark/>
          </w:tcPr>
          <w:p w14:paraId="1010F94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Registro UZTARTZEA</w:t>
            </w:r>
          </w:p>
        </w:tc>
        <w:tc>
          <w:tcPr>
            <w:tcW w:w="0" w:type="auto"/>
            <w:vAlign w:val="center"/>
            <w:hideMark/>
          </w:tcPr>
          <w:p w14:paraId="763814D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Trimestral / Semestral</w:t>
            </w:r>
          </w:p>
        </w:tc>
        <w:tc>
          <w:tcPr>
            <w:tcW w:w="0" w:type="auto"/>
            <w:vAlign w:val="center"/>
            <w:hideMark/>
          </w:tcPr>
          <w:p w14:paraId="6085A76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Identifica medidas más utilizadas y medidas poco utilizadas.</w:t>
            </w:r>
          </w:p>
        </w:tc>
      </w:tr>
      <w:tr w:rsidR="00417103" w:rsidRPr="001C67CD" w14:paraId="5947F63E" w14:textId="77777777">
        <w:trPr>
          <w:tblCellSpacing w:w="15" w:type="dxa"/>
        </w:trPr>
        <w:tc>
          <w:tcPr>
            <w:tcW w:w="0" w:type="auto"/>
            <w:vAlign w:val="center"/>
            <w:hideMark/>
          </w:tcPr>
          <w:p w14:paraId="5197954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CONC-06</w:t>
            </w:r>
          </w:p>
        </w:tc>
        <w:tc>
          <w:tcPr>
            <w:tcW w:w="0" w:type="auto"/>
            <w:vAlign w:val="center"/>
            <w:hideMark/>
          </w:tcPr>
          <w:p w14:paraId="3F47747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por motivo</w:t>
            </w:r>
          </w:p>
        </w:tc>
        <w:tc>
          <w:tcPr>
            <w:tcW w:w="0" w:type="auto"/>
            <w:vAlign w:val="center"/>
            <w:hideMark/>
          </w:tcPr>
          <w:p w14:paraId="334C646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 Cualitativo</w:t>
            </w:r>
          </w:p>
        </w:tc>
        <w:tc>
          <w:tcPr>
            <w:tcW w:w="0" w:type="auto"/>
            <w:vAlign w:val="center"/>
            <w:hideMark/>
          </w:tcPr>
          <w:p w14:paraId="14B5B05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Registro UZTARTZEA</w:t>
            </w:r>
          </w:p>
        </w:tc>
        <w:tc>
          <w:tcPr>
            <w:tcW w:w="0" w:type="auto"/>
            <w:vAlign w:val="center"/>
            <w:hideMark/>
          </w:tcPr>
          <w:p w14:paraId="193A03E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61B4345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Permite analizar motivos sin invadir la privacidad.</w:t>
            </w:r>
          </w:p>
        </w:tc>
      </w:tr>
      <w:tr w:rsidR="00417103" w:rsidRPr="001C67CD" w14:paraId="38EFC2E3" w14:textId="77777777">
        <w:trPr>
          <w:tblCellSpacing w:w="15" w:type="dxa"/>
        </w:trPr>
        <w:tc>
          <w:tcPr>
            <w:tcW w:w="0" w:type="auto"/>
            <w:vAlign w:val="center"/>
            <w:hideMark/>
          </w:tcPr>
          <w:p w14:paraId="38BE9B2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CONC-07</w:t>
            </w:r>
          </w:p>
        </w:tc>
        <w:tc>
          <w:tcPr>
            <w:tcW w:w="0" w:type="auto"/>
            <w:vAlign w:val="center"/>
            <w:hideMark/>
          </w:tcPr>
          <w:p w14:paraId="035370A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Permisos en días y permisos en horas</w:t>
            </w:r>
          </w:p>
        </w:tc>
        <w:tc>
          <w:tcPr>
            <w:tcW w:w="0" w:type="auto"/>
            <w:vAlign w:val="center"/>
            <w:hideMark/>
          </w:tcPr>
          <w:p w14:paraId="33157AB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 Intensidad</w:t>
            </w:r>
          </w:p>
        </w:tc>
        <w:tc>
          <w:tcPr>
            <w:tcW w:w="0" w:type="auto"/>
            <w:vAlign w:val="center"/>
            <w:hideMark/>
          </w:tcPr>
          <w:p w14:paraId="5A11228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Registro UZTARTZEA</w:t>
            </w:r>
          </w:p>
        </w:tc>
        <w:tc>
          <w:tcPr>
            <w:tcW w:w="0" w:type="auto"/>
            <w:vAlign w:val="center"/>
            <w:hideMark/>
          </w:tcPr>
          <w:p w14:paraId="5E66B5C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Trimestral / Semestral</w:t>
            </w:r>
          </w:p>
        </w:tc>
        <w:tc>
          <w:tcPr>
            <w:tcW w:w="0" w:type="auto"/>
            <w:vAlign w:val="center"/>
            <w:hideMark/>
          </w:tcPr>
          <w:p w14:paraId="2557EB6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Mantiene separadas unidades distintas para evitar lecturas artificiales.</w:t>
            </w:r>
          </w:p>
        </w:tc>
      </w:tr>
      <w:tr w:rsidR="00417103" w:rsidRPr="001C67CD" w14:paraId="596842C4" w14:textId="77777777">
        <w:trPr>
          <w:tblCellSpacing w:w="15" w:type="dxa"/>
        </w:trPr>
        <w:tc>
          <w:tcPr>
            <w:tcW w:w="0" w:type="auto"/>
            <w:vAlign w:val="center"/>
            <w:hideMark/>
          </w:tcPr>
          <w:p w14:paraId="611455D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CONC-08</w:t>
            </w:r>
          </w:p>
        </w:tc>
        <w:tc>
          <w:tcPr>
            <w:tcW w:w="0" w:type="auto"/>
            <w:vAlign w:val="center"/>
            <w:hideMark/>
          </w:tcPr>
          <w:p w14:paraId="642D9E4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Evolución mensual</w:t>
            </w:r>
          </w:p>
        </w:tc>
        <w:tc>
          <w:tcPr>
            <w:tcW w:w="0" w:type="auto"/>
            <w:vAlign w:val="center"/>
            <w:hideMark/>
          </w:tcPr>
          <w:p w14:paraId="451DD1B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 Tendencia</w:t>
            </w:r>
          </w:p>
        </w:tc>
        <w:tc>
          <w:tcPr>
            <w:tcW w:w="0" w:type="auto"/>
            <w:vAlign w:val="center"/>
            <w:hideMark/>
          </w:tcPr>
          <w:p w14:paraId="24038E6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Registro UZTARTZEA</w:t>
            </w:r>
          </w:p>
        </w:tc>
        <w:tc>
          <w:tcPr>
            <w:tcW w:w="0" w:type="auto"/>
            <w:vAlign w:val="center"/>
            <w:hideMark/>
          </w:tcPr>
          <w:p w14:paraId="377C053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Mensual / Trimestral</w:t>
            </w:r>
          </w:p>
        </w:tc>
        <w:tc>
          <w:tcPr>
            <w:tcW w:w="0" w:type="auto"/>
            <w:vAlign w:val="center"/>
            <w:hideMark/>
          </w:tcPr>
          <w:p w14:paraId="2BE05D4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Permite detectar picos, estacionalidad y necesidades de cobertura.</w:t>
            </w:r>
          </w:p>
        </w:tc>
      </w:tr>
      <w:tr w:rsidR="00417103" w:rsidRPr="001C67CD" w14:paraId="7640F4EF" w14:textId="77777777">
        <w:trPr>
          <w:tblCellSpacing w:w="15" w:type="dxa"/>
        </w:trPr>
        <w:tc>
          <w:tcPr>
            <w:tcW w:w="0" w:type="auto"/>
            <w:vAlign w:val="center"/>
            <w:hideMark/>
          </w:tcPr>
          <w:p w14:paraId="0FD6335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CONC-09</w:t>
            </w:r>
          </w:p>
        </w:tc>
        <w:tc>
          <w:tcPr>
            <w:tcW w:w="0" w:type="auto"/>
            <w:vAlign w:val="center"/>
            <w:hideMark/>
          </w:tcPr>
          <w:p w14:paraId="277C7E2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Estado del permiso</w:t>
            </w:r>
          </w:p>
        </w:tc>
        <w:tc>
          <w:tcPr>
            <w:tcW w:w="0" w:type="auto"/>
            <w:vAlign w:val="center"/>
            <w:hideMark/>
          </w:tcPr>
          <w:p w14:paraId="6E00671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administrativa</w:t>
            </w:r>
          </w:p>
        </w:tc>
        <w:tc>
          <w:tcPr>
            <w:tcW w:w="0" w:type="auto"/>
            <w:vAlign w:val="center"/>
            <w:hideMark/>
          </w:tcPr>
          <w:p w14:paraId="207F13A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Registro UZTARTZEA</w:t>
            </w:r>
          </w:p>
        </w:tc>
        <w:tc>
          <w:tcPr>
            <w:tcW w:w="0" w:type="auto"/>
            <w:vAlign w:val="center"/>
            <w:hideMark/>
          </w:tcPr>
          <w:p w14:paraId="4620C52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Trimestral</w:t>
            </w:r>
          </w:p>
        </w:tc>
        <w:tc>
          <w:tcPr>
            <w:tcW w:w="0" w:type="auto"/>
            <w:vAlign w:val="center"/>
            <w:hideMark/>
          </w:tcPr>
          <w:p w14:paraId="723855D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 xml:space="preserve">Permite controlar si los registros se </w:t>
            </w:r>
            <w:r w:rsidRPr="001C67CD">
              <w:rPr>
                <w:rFonts w:ascii="Calibri" w:hAnsi="Calibri" w:cs="Calibri"/>
                <w:sz w:val="20"/>
                <w:szCs w:val="20"/>
              </w:rPr>
              <w:lastRenderedPageBreak/>
              <w:t>corresponden con permisos aprobados, realizados, previstos o pendientes.</w:t>
            </w:r>
          </w:p>
        </w:tc>
      </w:tr>
      <w:tr w:rsidR="00417103" w:rsidRPr="001C67CD" w14:paraId="6FAB634B" w14:textId="77777777">
        <w:trPr>
          <w:tblCellSpacing w:w="15" w:type="dxa"/>
        </w:trPr>
        <w:tc>
          <w:tcPr>
            <w:tcW w:w="0" w:type="auto"/>
            <w:vAlign w:val="center"/>
            <w:hideMark/>
          </w:tcPr>
          <w:p w14:paraId="3501761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lastRenderedPageBreak/>
              <w:t>CONC-10</w:t>
            </w:r>
          </w:p>
        </w:tc>
        <w:tc>
          <w:tcPr>
            <w:tcW w:w="0" w:type="auto"/>
            <w:vAlign w:val="center"/>
            <w:hideMark/>
          </w:tcPr>
          <w:p w14:paraId="141B9D7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Corresponsabilidad</w:t>
            </w:r>
          </w:p>
        </w:tc>
        <w:tc>
          <w:tcPr>
            <w:tcW w:w="0" w:type="auto"/>
            <w:vAlign w:val="center"/>
            <w:hideMark/>
          </w:tcPr>
          <w:p w14:paraId="027544B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Corresponsabilidad</w:t>
            </w:r>
          </w:p>
        </w:tc>
        <w:tc>
          <w:tcPr>
            <w:tcW w:w="0" w:type="auto"/>
            <w:vAlign w:val="center"/>
            <w:hideMark/>
          </w:tcPr>
          <w:p w14:paraId="67D9C97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Registro UZTARTZEA</w:t>
            </w:r>
          </w:p>
        </w:tc>
        <w:tc>
          <w:tcPr>
            <w:tcW w:w="0" w:type="auto"/>
            <w:vAlign w:val="center"/>
            <w:hideMark/>
          </w:tcPr>
          <w:p w14:paraId="2912C1C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4FA1078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Analiza medidas familiares y de cuidados por sexo y perfil.</w:t>
            </w:r>
          </w:p>
        </w:tc>
      </w:tr>
      <w:tr w:rsidR="00417103" w:rsidRPr="001C67CD" w14:paraId="0DC43637" w14:textId="77777777">
        <w:trPr>
          <w:tblCellSpacing w:w="15" w:type="dxa"/>
        </w:trPr>
        <w:tc>
          <w:tcPr>
            <w:tcW w:w="0" w:type="auto"/>
            <w:vAlign w:val="center"/>
            <w:hideMark/>
          </w:tcPr>
          <w:p w14:paraId="1D0D217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CONC-11</w:t>
            </w:r>
          </w:p>
        </w:tc>
        <w:tc>
          <w:tcPr>
            <w:tcW w:w="0" w:type="auto"/>
            <w:vAlign w:val="center"/>
            <w:hideMark/>
          </w:tcPr>
          <w:p w14:paraId="1BCAB25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Acceso equitativo por perfil</w:t>
            </w:r>
          </w:p>
        </w:tc>
        <w:tc>
          <w:tcPr>
            <w:tcW w:w="0" w:type="auto"/>
            <w:vAlign w:val="center"/>
            <w:hideMark/>
          </w:tcPr>
          <w:p w14:paraId="4A27BB9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Acceso</w:t>
            </w:r>
          </w:p>
        </w:tc>
        <w:tc>
          <w:tcPr>
            <w:tcW w:w="0" w:type="auto"/>
            <w:vAlign w:val="center"/>
            <w:hideMark/>
          </w:tcPr>
          <w:p w14:paraId="7153AA5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Registro + datos de personas trabajadoras</w:t>
            </w:r>
          </w:p>
        </w:tc>
        <w:tc>
          <w:tcPr>
            <w:tcW w:w="0" w:type="auto"/>
            <w:vAlign w:val="center"/>
            <w:hideMark/>
          </w:tcPr>
          <w:p w14:paraId="31BA2DA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4E7586E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Requiere denominador por perfil y jornada.</w:t>
            </w:r>
          </w:p>
        </w:tc>
      </w:tr>
      <w:tr w:rsidR="00417103" w:rsidRPr="001C67CD" w14:paraId="20719D98" w14:textId="77777777">
        <w:trPr>
          <w:tblCellSpacing w:w="15" w:type="dxa"/>
        </w:trPr>
        <w:tc>
          <w:tcPr>
            <w:tcW w:w="0" w:type="auto"/>
            <w:vAlign w:val="center"/>
            <w:hideMark/>
          </w:tcPr>
          <w:p w14:paraId="3B60929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CONC-12</w:t>
            </w:r>
          </w:p>
        </w:tc>
        <w:tc>
          <w:tcPr>
            <w:tcW w:w="0" w:type="auto"/>
            <w:vAlign w:val="center"/>
            <w:hideMark/>
          </w:tcPr>
          <w:p w14:paraId="02E507C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Concentración de uso</w:t>
            </w:r>
          </w:p>
        </w:tc>
        <w:tc>
          <w:tcPr>
            <w:tcW w:w="0" w:type="auto"/>
            <w:vAlign w:val="center"/>
            <w:hideMark/>
          </w:tcPr>
          <w:p w14:paraId="2766F02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Uso / Concentración</w:t>
            </w:r>
          </w:p>
        </w:tc>
        <w:tc>
          <w:tcPr>
            <w:tcW w:w="0" w:type="auto"/>
            <w:vAlign w:val="center"/>
            <w:hideMark/>
          </w:tcPr>
          <w:p w14:paraId="3317996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Registro UZTARTZEA</w:t>
            </w:r>
          </w:p>
        </w:tc>
        <w:tc>
          <w:tcPr>
            <w:tcW w:w="0" w:type="auto"/>
            <w:vAlign w:val="center"/>
            <w:hideMark/>
          </w:tcPr>
          <w:p w14:paraId="2B64ECB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59DA22B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Identifica concentración en personas o perfiles, interpretando que un permiso de varios días puede generar varios registros.</w:t>
            </w:r>
          </w:p>
        </w:tc>
      </w:tr>
      <w:tr w:rsidR="00417103" w:rsidRPr="001C67CD" w14:paraId="3B6132A8" w14:textId="77777777">
        <w:trPr>
          <w:tblCellSpacing w:w="15" w:type="dxa"/>
        </w:trPr>
        <w:tc>
          <w:tcPr>
            <w:tcW w:w="0" w:type="auto"/>
            <w:vAlign w:val="center"/>
            <w:hideMark/>
          </w:tcPr>
          <w:p w14:paraId="41B79A0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CONC-13</w:t>
            </w:r>
          </w:p>
        </w:tc>
        <w:tc>
          <w:tcPr>
            <w:tcW w:w="0" w:type="auto"/>
            <w:vAlign w:val="center"/>
            <w:hideMark/>
          </w:tcPr>
          <w:p w14:paraId="3B9CAEC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Calidad de datos</w:t>
            </w:r>
          </w:p>
        </w:tc>
        <w:tc>
          <w:tcPr>
            <w:tcW w:w="0" w:type="auto"/>
            <w:vAlign w:val="center"/>
            <w:hideMark/>
          </w:tcPr>
          <w:p w14:paraId="04EAA10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Calidad del sistema</w:t>
            </w:r>
          </w:p>
        </w:tc>
        <w:tc>
          <w:tcPr>
            <w:tcW w:w="0" w:type="auto"/>
            <w:vAlign w:val="center"/>
            <w:hideMark/>
          </w:tcPr>
          <w:p w14:paraId="38313A8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Control de calidad</w:t>
            </w:r>
          </w:p>
        </w:tc>
        <w:tc>
          <w:tcPr>
            <w:tcW w:w="0" w:type="auto"/>
            <w:vAlign w:val="center"/>
            <w:hideMark/>
          </w:tcPr>
          <w:p w14:paraId="539E24F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Trimestral</w:t>
            </w:r>
          </w:p>
        </w:tc>
        <w:tc>
          <w:tcPr>
            <w:tcW w:w="0" w:type="auto"/>
            <w:vAlign w:val="center"/>
            <w:hideMark/>
          </w:tcPr>
          <w:p w14:paraId="74FD7AE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Mide incidencias técnicas, registros incompletos, duplicados o categorías pendientes.</w:t>
            </w:r>
          </w:p>
        </w:tc>
      </w:tr>
      <w:tr w:rsidR="001C67CD" w:rsidRPr="001C67CD" w14:paraId="02F204D3" w14:textId="77777777" w:rsidTr="007C7532">
        <w:trPr>
          <w:tblCellSpacing w:w="15" w:type="dxa"/>
        </w:trPr>
        <w:tc>
          <w:tcPr>
            <w:tcW w:w="0" w:type="auto"/>
            <w:hideMark/>
          </w:tcPr>
          <w:p w14:paraId="1AE1342B" w14:textId="70F54723" w:rsidR="001C67CD" w:rsidRPr="001C67CD" w:rsidRDefault="001C67CD" w:rsidP="001C67CD">
            <w:pPr>
              <w:jc w:val="both"/>
              <w:rPr>
                <w:rFonts w:ascii="Calibri" w:hAnsi="Calibri" w:cs="Calibri"/>
                <w:sz w:val="20"/>
                <w:szCs w:val="20"/>
              </w:rPr>
            </w:pPr>
            <w:r w:rsidRPr="001C67CD">
              <w:rPr>
                <w:rFonts w:ascii="Calibri" w:hAnsi="Calibri" w:cs="Calibri"/>
                <w:sz w:val="20"/>
                <w:szCs w:val="20"/>
              </w:rPr>
              <w:t>CONC-19</w:t>
            </w:r>
          </w:p>
        </w:tc>
        <w:tc>
          <w:tcPr>
            <w:tcW w:w="0" w:type="auto"/>
            <w:hideMark/>
          </w:tcPr>
          <w:p w14:paraId="4C9B26FE" w14:textId="625B0CD7" w:rsidR="001C67CD" w:rsidRPr="001C67CD" w:rsidRDefault="001C67CD" w:rsidP="001C67CD">
            <w:pPr>
              <w:jc w:val="both"/>
              <w:rPr>
                <w:rFonts w:ascii="Calibri" w:hAnsi="Calibri" w:cs="Calibri"/>
                <w:sz w:val="20"/>
                <w:szCs w:val="20"/>
              </w:rPr>
            </w:pPr>
            <w:r w:rsidRPr="001C67CD">
              <w:rPr>
                <w:rFonts w:ascii="Calibri" w:hAnsi="Calibri" w:cs="Calibri"/>
                <w:sz w:val="20"/>
                <w:szCs w:val="20"/>
              </w:rPr>
              <w:t>Distribución de puestos según grado de flexibilidad</w:t>
            </w:r>
          </w:p>
        </w:tc>
        <w:tc>
          <w:tcPr>
            <w:tcW w:w="0" w:type="auto"/>
            <w:hideMark/>
          </w:tcPr>
          <w:p w14:paraId="7733C226" w14:textId="151798EB" w:rsidR="001C67CD" w:rsidRPr="001C67CD" w:rsidRDefault="001C67CD" w:rsidP="001C67CD">
            <w:pPr>
              <w:jc w:val="both"/>
              <w:rPr>
                <w:rFonts w:ascii="Calibri" w:hAnsi="Calibri" w:cs="Calibri"/>
                <w:sz w:val="20"/>
                <w:szCs w:val="20"/>
              </w:rPr>
            </w:pPr>
            <w:r w:rsidRPr="001C67CD">
              <w:rPr>
                <w:rFonts w:ascii="Calibri" w:hAnsi="Calibri" w:cs="Calibri"/>
                <w:sz w:val="20"/>
                <w:szCs w:val="20"/>
              </w:rPr>
              <w:t>Alta / Media / Baja por puesto o perfil</w:t>
            </w:r>
          </w:p>
        </w:tc>
        <w:tc>
          <w:tcPr>
            <w:tcW w:w="0" w:type="auto"/>
            <w:hideMark/>
          </w:tcPr>
          <w:p w14:paraId="17AC30E1" w14:textId="7D687579" w:rsidR="001C67CD" w:rsidRPr="001C67CD" w:rsidRDefault="001C67CD" w:rsidP="001C67CD">
            <w:pPr>
              <w:jc w:val="both"/>
              <w:rPr>
                <w:rFonts w:ascii="Calibri" w:hAnsi="Calibri" w:cs="Calibri"/>
                <w:sz w:val="20"/>
                <w:szCs w:val="20"/>
              </w:rPr>
            </w:pPr>
            <w:r w:rsidRPr="001C67CD">
              <w:rPr>
                <w:rFonts w:ascii="Calibri" w:hAnsi="Calibri" w:cs="Calibri"/>
                <w:sz w:val="20"/>
                <w:szCs w:val="20"/>
              </w:rPr>
              <w:t>Sale de la DPT.</w:t>
            </w:r>
          </w:p>
        </w:tc>
        <w:tc>
          <w:tcPr>
            <w:tcW w:w="0" w:type="auto"/>
            <w:hideMark/>
          </w:tcPr>
          <w:p w14:paraId="43DBF1FE" w14:textId="236B56EE" w:rsidR="001C67CD" w:rsidRPr="001C67CD" w:rsidRDefault="001C67CD" w:rsidP="001C67CD">
            <w:pPr>
              <w:jc w:val="both"/>
              <w:rPr>
                <w:rFonts w:ascii="Calibri" w:hAnsi="Calibri" w:cs="Calibri"/>
                <w:sz w:val="20"/>
                <w:szCs w:val="20"/>
              </w:rPr>
            </w:pPr>
            <w:r w:rsidRPr="001C67CD">
              <w:rPr>
                <w:rFonts w:ascii="Calibri" w:hAnsi="Calibri" w:cs="Calibri"/>
                <w:sz w:val="20"/>
                <w:szCs w:val="20"/>
              </w:rPr>
              <w:t>CONC-19</w:t>
            </w:r>
          </w:p>
        </w:tc>
        <w:tc>
          <w:tcPr>
            <w:tcW w:w="0" w:type="auto"/>
            <w:hideMark/>
          </w:tcPr>
          <w:p w14:paraId="67DF7756" w14:textId="6409D8B1" w:rsidR="001C67CD" w:rsidRPr="001C67CD" w:rsidRDefault="001C67CD" w:rsidP="001C67CD">
            <w:pPr>
              <w:jc w:val="both"/>
              <w:rPr>
                <w:rFonts w:ascii="Calibri" w:hAnsi="Calibri" w:cs="Calibri"/>
                <w:sz w:val="20"/>
                <w:szCs w:val="20"/>
              </w:rPr>
            </w:pPr>
            <w:r w:rsidRPr="001C67CD">
              <w:rPr>
                <w:rFonts w:ascii="Calibri" w:hAnsi="Calibri" w:cs="Calibri"/>
                <w:sz w:val="20"/>
                <w:szCs w:val="20"/>
              </w:rPr>
              <w:t>Distribución de puestos según grado de flexibilidad</w:t>
            </w:r>
          </w:p>
        </w:tc>
      </w:tr>
      <w:tr w:rsidR="001C67CD" w:rsidRPr="001C67CD" w14:paraId="76231D56" w14:textId="77777777" w:rsidTr="007C7532">
        <w:trPr>
          <w:tblCellSpacing w:w="15" w:type="dxa"/>
        </w:trPr>
        <w:tc>
          <w:tcPr>
            <w:tcW w:w="0" w:type="auto"/>
            <w:hideMark/>
          </w:tcPr>
          <w:p w14:paraId="19AFB951" w14:textId="7229EC5D" w:rsidR="001C67CD" w:rsidRPr="001C67CD" w:rsidRDefault="001C67CD" w:rsidP="001C67CD">
            <w:pPr>
              <w:jc w:val="both"/>
              <w:rPr>
                <w:rFonts w:ascii="Calibri" w:hAnsi="Calibri" w:cs="Calibri"/>
                <w:sz w:val="20"/>
                <w:szCs w:val="20"/>
              </w:rPr>
            </w:pPr>
            <w:r w:rsidRPr="001C67CD">
              <w:rPr>
                <w:rFonts w:ascii="Calibri" w:hAnsi="Calibri" w:cs="Calibri"/>
                <w:sz w:val="20"/>
                <w:szCs w:val="20"/>
              </w:rPr>
              <w:t>CONC-20</w:t>
            </w:r>
          </w:p>
        </w:tc>
        <w:tc>
          <w:tcPr>
            <w:tcW w:w="0" w:type="auto"/>
            <w:hideMark/>
          </w:tcPr>
          <w:p w14:paraId="056527C8" w14:textId="1C850747" w:rsidR="001C67CD" w:rsidRPr="001C67CD" w:rsidRDefault="001C67CD" w:rsidP="001C67CD">
            <w:pPr>
              <w:jc w:val="both"/>
              <w:rPr>
                <w:rFonts w:ascii="Calibri" w:hAnsi="Calibri" w:cs="Calibri"/>
                <w:sz w:val="20"/>
                <w:szCs w:val="20"/>
              </w:rPr>
            </w:pPr>
            <w:r w:rsidRPr="001C67CD">
              <w:rPr>
                <w:rFonts w:ascii="Calibri" w:hAnsi="Calibri" w:cs="Calibri"/>
                <w:sz w:val="20"/>
                <w:szCs w:val="20"/>
              </w:rPr>
              <w:t>Uso de medidas según grado de flexibilidad del puesto</w:t>
            </w:r>
          </w:p>
        </w:tc>
        <w:tc>
          <w:tcPr>
            <w:tcW w:w="0" w:type="auto"/>
            <w:hideMark/>
          </w:tcPr>
          <w:p w14:paraId="14B3D57D" w14:textId="4188AFA8" w:rsidR="001C67CD" w:rsidRPr="001C67CD" w:rsidRDefault="001C67CD" w:rsidP="001C67CD">
            <w:pPr>
              <w:jc w:val="both"/>
              <w:rPr>
                <w:rFonts w:ascii="Calibri" w:hAnsi="Calibri" w:cs="Calibri"/>
                <w:sz w:val="20"/>
                <w:szCs w:val="20"/>
              </w:rPr>
            </w:pPr>
            <w:r w:rsidRPr="001C67CD">
              <w:rPr>
                <w:rFonts w:ascii="Calibri" w:hAnsi="Calibri" w:cs="Calibri"/>
                <w:sz w:val="20"/>
                <w:szCs w:val="20"/>
              </w:rPr>
              <w:t>Registros/personas por flexibilidad alta, media y baja</w:t>
            </w:r>
          </w:p>
        </w:tc>
        <w:tc>
          <w:tcPr>
            <w:tcW w:w="0" w:type="auto"/>
            <w:hideMark/>
          </w:tcPr>
          <w:p w14:paraId="5211C7DE" w14:textId="08DA4F0B" w:rsidR="001C67CD" w:rsidRPr="001C67CD" w:rsidRDefault="001C67CD" w:rsidP="001C67CD">
            <w:pPr>
              <w:jc w:val="both"/>
              <w:rPr>
                <w:rFonts w:ascii="Calibri" w:hAnsi="Calibri" w:cs="Calibri"/>
                <w:sz w:val="20"/>
                <w:szCs w:val="20"/>
              </w:rPr>
            </w:pPr>
            <w:r w:rsidRPr="001C67CD">
              <w:rPr>
                <w:rFonts w:ascii="Calibri" w:hAnsi="Calibri" w:cs="Calibri"/>
                <w:sz w:val="20"/>
                <w:szCs w:val="20"/>
              </w:rPr>
              <w:t>Cruza DPT + UZTARTZEA. No usa percepción individual.</w:t>
            </w:r>
          </w:p>
        </w:tc>
        <w:tc>
          <w:tcPr>
            <w:tcW w:w="0" w:type="auto"/>
            <w:hideMark/>
          </w:tcPr>
          <w:p w14:paraId="0F2D76FA" w14:textId="49654827" w:rsidR="001C67CD" w:rsidRPr="001C67CD" w:rsidRDefault="001C67CD" w:rsidP="001C67CD">
            <w:pPr>
              <w:jc w:val="both"/>
              <w:rPr>
                <w:rFonts w:ascii="Calibri" w:hAnsi="Calibri" w:cs="Calibri"/>
                <w:sz w:val="20"/>
                <w:szCs w:val="20"/>
              </w:rPr>
            </w:pPr>
            <w:r w:rsidRPr="001C67CD">
              <w:rPr>
                <w:rFonts w:ascii="Calibri" w:hAnsi="Calibri" w:cs="Calibri"/>
                <w:sz w:val="20"/>
                <w:szCs w:val="20"/>
              </w:rPr>
              <w:t>CONC-20</w:t>
            </w:r>
          </w:p>
        </w:tc>
        <w:tc>
          <w:tcPr>
            <w:tcW w:w="0" w:type="auto"/>
            <w:hideMark/>
          </w:tcPr>
          <w:p w14:paraId="5E3A1ACD" w14:textId="58DF8EA5" w:rsidR="001C67CD" w:rsidRPr="001C67CD" w:rsidRDefault="001C67CD" w:rsidP="001C67CD">
            <w:pPr>
              <w:jc w:val="both"/>
              <w:rPr>
                <w:rFonts w:ascii="Calibri" w:hAnsi="Calibri" w:cs="Calibri"/>
                <w:sz w:val="20"/>
                <w:szCs w:val="20"/>
              </w:rPr>
            </w:pPr>
            <w:r w:rsidRPr="001C67CD">
              <w:rPr>
                <w:rFonts w:ascii="Calibri" w:hAnsi="Calibri" w:cs="Calibri"/>
                <w:sz w:val="20"/>
                <w:szCs w:val="20"/>
              </w:rPr>
              <w:t>Uso de medidas según grado de flexibilidad del puesto</w:t>
            </w:r>
          </w:p>
        </w:tc>
      </w:tr>
    </w:tbl>
    <w:p w14:paraId="1398266A" w14:textId="77777777" w:rsidR="001C67CD" w:rsidRDefault="001C67CD" w:rsidP="00417103">
      <w:pPr>
        <w:jc w:val="both"/>
        <w:rPr>
          <w:rFonts w:ascii="Calibri" w:hAnsi="Calibri" w:cs="Calibri"/>
          <w:b/>
          <w:bCs/>
          <w:sz w:val="22"/>
          <w:szCs w:val="22"/>
        </w:rPr>
      </w:pPr>
    </w:p>
    <w:p w14:paraId="3C29578A" w14:textId="30E9C786"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10.2. Indicadores de percepción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3"/>
        <w:gridCol w:w="1689"/>
        <w:gridCol w:w="1396"/>
        <w:gridCol w:w="1248"/>
        <w:gridCol w:w="1020"/>
        <w:gridCol w:w="2458"/>
      </w:tblGrid>
      <w:tr w:rsidR="00417103" w:rsidRPr="001C67CD" w14:paraId="40710753" w14:textId="77777777" w:rsidTr="001C67CD">
        <w:trPr>
          <w:tblHeader/>
          <w:tblCellSpacing w:w="15" w:type="dxa"/>
        </w:trPr>
        <w:tc>
          <w:tcPr>
            <w:tcW w:w="0" w:type="auto"/>
            <w:shd w:val="clear" w:color="auto" w:fill="DAE9F7" w:themeFill="text2" w:themeFillTint="1A"/>
            <w:vAlign w:val="center"/>
            <w:hideMark/>
          </w:tcPr>
          <w:p w14:paraId="1910272C"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Código</w:t>
            </w:r>
          </w:p>
        </w:tc>
        <w:tc>
          <w:tcPr>
            <w:tcW w:w="0" w:type="auto"/>
            <w:shd w:val="clear" w:color="auto" w:fill="DAE9F7" w:themeFill="text2" w:themeFillTint="1A"/>
            <w:vAlign w:val="center"/>
            <w:hideMark/>
          </w:tcPr>
          <w:p w14:paraId="1BBB74E4"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Indicador</w:t>
            </w:r>
          </w:p>
        </w:tc>
        <w:tc>
          <w:tcPr>
            <w:tcW w:w="0" w:type="auto"/>
            <w:shd w:val="clear" w:color="auto" w:fill="DAE9F7" w:themeFill="text2" w:themeFillTint="1A"/>
            <w:vAlign w:val="center"/>
            <w:hideMark/>
          </w:tcPr>
          <w:p w14:paraId="01800142"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Dimensión</w:t>
            </w:r>
          </w:p>
        </w:tc>
        <w:tc>
          <w:tcPr>
            <w:tcW w:w="0" w:type="auto"/>
            <w:shd w:val="clear" w:color="auto" w:fill="DAE9F7" w:themeFill="text2" w:themeFillTint="1A"/>
            <w:vAlign w:val="center"/>
            <w:hideMark/>
          </w:tcPr>
          <w:p w14:paraId="26BCFDD2"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Fuente</w:t>
            </w:r>
          </w:p>
        </w:tc>
        <w:tc>
          <w:tcPr>
            <w:tcW w:w="0" w:type="auto"/>
            <w:shd w:val="clear" w:color="auto" w:fill="DAE9F7" w:themeFill="text2" w:themeFillTint="1A"/>
            <w:vAlign w:val="center"/>
            <w:hideMark/>
          </w:tcPr>
          <w:p w14:paraId="3B6227A6"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Frecuencia</w:t>
            </w:r>
          </w:p>
        </w:tc>
        <w:tc>
          <w:tcPr>
            <w:tcW w:w="0" w:type="auto"/>
            <w:shd w:val="clear" w:color="auto" w:fill="DAE9F7" w:themeFill="text2" w:themeFillTint="1A"/>
            <w:vAlign w:val="center"/>
            <w:hideMark/>
          </w:tcPr>
          <w:p w14:paraId="3F97DFC9"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Lectura</w:t>
            </w:r>
          </w:p>
        </w:tc>
      </w:tr>
      <w:tr w:rsidR="00417103" w:rsidRPr="001C67CD" w14:paraId="0A9863E5" w14:textId="77777777">
        <w:trPr>
          <w:tblCellSpacing w:w="15" w:type="dxa"/>
        </w:trPr>
        <w:tc>
          <w:tcPr>
            <w:tcW w:w="0" w:type="auto"/>
            <w:vAlign w:val="center"/>
            <w:hideMark/>
          </w:tcPr>
          <w:p w14:paraId="4B32C4C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CONC-14</w:t>
            </w:r>
          </w:p>
        </w:tc>
        <w:tc>
          <w:tcPr>
            <w:tcW w:w="0" w:type="auto"/>
            <w:vAlign w:val="center"/>
            <w:hideMark/>
          </w:tcPr>
          <w:p w14:paraId="75B501E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Percepción global de la conciliación</w:t>
            </w:r>
          </w:p>
        </w:tc>
        <w:tc>
          <w:tcPr>
            <w:tcW w:w="0" w:type="auto"/>
            <w:vAlign w:val="center"/>
            <w:hideMark/>
          </w:tcPr>
          <w:p w14:paraId="3C15F5E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Percepción</w:t>
            </w:r>
          </w:p>
        </w:tc>
        <w:tc>
          <w:tcPr>
            <w:tcW w:w="0" w:type="auto"/>
            <w:vAlign w:val="center"/>
            <w:hideMark/>
          </w:tcPr>
          <w:p w14:paraId="318828D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Encuesta de percepción</w:t>
            </w:r>
          </w:p>
        </w:tc>
        <w:tc>
          <w:tcPr>
            <w:tcW w:w="0" w:type="auto"/>
            <w:vAlign w:val="center"/>
            <w:hideMark/>
          </w:tcPr>
          <w:p w14:paraId="4F938C3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 / Bienal</w:t>
            </w:r>
          </w:p>
        </w:tc>
        <w:tc>
          <w:tcPr>
            <w:tcW w:w="0" w:type="auto"/>
            <w:vAlign w:val="center"/>
            <w:hideMark/>
          </w:tcPr>
          <w:p w14:paraId="6A77A24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Media global de valoración. Debe analizarse por perfil.</w:t>
            </w:r>
          </w:p>
        </w:tc>
      </w:tr>
      <w:tr w:rsidR="00417103" w:rsidRPr="001C67CD" w14:paraId="7F5F04D6" w14:textId="77777777">
        <w:trPr>
          <w:tblCellSpacing w:w="15" w:type="dxa"/>
        </w:trPr>
        <w:tc>
          <w:tcPr>
            <w:tcW w:w="0" w:type="auto"/>
            <w:vAlign w:val="center"/>
            <w:hideMark/>
          </w:tcPr>
          <w:p w14:paraId="133CF83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CONC-15</w:t>
            </w:r>
          </w:p>
        </w:tc>
        <w:tc>
          <w:tcPr>
            <w:tcW w:w="0" w:type="auto"/>
            <w:vAlign w:val="center"/>
            <w:hideMark/>
          </w:tcPr>
          <w:p w14:paraId="250B66B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Conocimiento y acceso percibido</w:t>
            </w:r>
          </w:p>
        </w:tc>
        <w:tc>
          <w:tcPr>
            <w:tcW w:w="0" w:type="auto"/>
            <w:vAlign w:val="center"/>
            <w:hideMark/>
          </w:tcPr>
          <w:p w14:paraId="41715E2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Percepción / Acceso</w:t>
            </w:r>
          </w:p>
        </w:tc>
        <w:tc>
          <w:tcPr>
            <w:tcW w:w="0" w:type="auto"/>
            <w:vAlign w:val="center"/>
            <w:hideMark/>
          </w:tcPr>
          <w:p w14:paraId="3536549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Encuesta de percepción</w:t>
            </w:r>
          </w:p>
        </w:tc>
        <w:tc>
          <w:tcPr>
            <w:tcW w:w="0" w:type="auto"/>
            <w:vAlign w:val="center"/>
            <w:hideMark/>
          </w:tcPr>
          <w:p w14:paraId="0058DF5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 / Bienal</w:t>
            </w:r>
          </w:p>
        </w:tc>
        <w:tc>
          <w:tcPr>
            <w:tcW w:w="0" w:type="auto"/>
            <w:vAlign w:val="center"/>
            <w:hideMark/>
          </w:tcPr>
          <w:p w14:paraId="6C7C809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Mide si las personas conocen las medidas y saben cómo acceder.</w:t>
            </w:r>
          </w:p>
        </w:tc>
      </w:tr>
      <w:tr w:rsidR="00417103" w:rsidRPr="001C67CD" w14:paraId="3B2DF2F5" w14:textId="77777777">
        <w:trPr>
          <w:tblCellSpacing w:w="15" w:type="dxa"/>
        </w:trPr>
        <w:tc>
          <w:tcPr>
            <w:tcW w:w="0" w:type="auto"/>
            <w:vAlign w:val="center"/>
            <w:hideMark/>
          </w:tcPr>
          <w:p w14:paraId="7B49936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lastRenderedPageBreak/>
              <w:t>CONC-16</w:t>
            </w:r>
          </w:p>
        </w:tc>
        <w:tc>
          <w:tcPr>
            <w:tcW w:w="0" w:type="auto"/>
            <w:vAlign w:val="center"/>
            <w:hideMark/>
          </w:tcPr>
          <w:p w14:paraId="50A9CF6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Facilidad de tramitación</w:t>
            </w:r>
          </w:p>
        </w:tc>
        <w:tc>
          <w:tcPr>
            <w:tcW w:w="0" w:type="auto"/>
            <w:vAlign w:val="center"/>
            <w:hideMark/>
          </w:tcPr>
          <w:p w14:paraId="1D85B62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Percepción / Gestión</w:t>
            </w:r>
          </w:p>
        </w:tc>
        <w:tc>
          <w:tcPr>
            <w:tcW w:w="0" w:type="auto"/>
            <w:vAlign w:val="center"/>
            <w:hideMark/>
          </w:tcPr>
          <w:p w14:paraId="2DA9979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Encuesta de percepción</w:t>
            </w:r>
          </w:p>
        </w:tc>
        <w:tc>
          <w:tcPr>
            <w:tcW w:w="0" w:type="auto"/>
            <w:vAlign w:val="center"/>
            <w:hideMark/>
          </w:tcPr>
          <w:p w14:paraId="5E292FC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 / Bienal</w:t>
            </w:r>
          </w:p>
        </w:tc>
        <w:tc>
          <w:tcPr>
            <w:tcW w:w="0" w:type="auto"/>
            <w:vAlign w:val="center"/>
            <w:hideMark/>
          </w:tcPr>
          <w:p w14:paraId="6D1AE0C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Identifica claridad, agilidad y homogeneidad de criterios.</w:t>
            </w:r>
          </w:p>
        </w:tc>
      </w:tr>
      <w:tr w:rsidR="00417103" w:rsidRPr="001C67CD" w14:paraId="713922EC" w14:textId="77777777">
        <w:trPr>
          <w:tblCellSpacing w:w="15" w:type="dxa"/>
        </w:trPr>
        <w:tc>
          <w:tcPr>
            <w:tcW w:w="0" w:type="auto"/>
            <w:vAlign w:val="center"/>
            <w:hideMark/>
          </w:tcPr>
          <w:p w14:paraId="6CCE718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CONC-17</w:t>
            </w:r>
          </w:p>
        </w:tc>
        <w:tc>
          <w:tcPr>
            <w:tcW w:w="0" w:type="auto"/>
            <w:vAlign w:val="center"/>
            <w:hideMark/>
          </w:tcPr>
          <w:p w14:paraId="46E7122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Equidad percibida</w:t>
            </w:r>
          </w:p>
        </w:tc>
        <w:tc>
          <w:tcPr>
            <w:tcW w:w="0" w:type="auto"/>
            <w:vAlign w:val="center"/>
            <w:hideMark/>
          </w:tcPr>
          <w:p w14:paraId="29B12E2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Percepción / Equidad</w:t>
            </w:r>
          </w:p>
        </w:tc>
        <w:tc>
          <w:tcPr>
            <w:tcW w:w="0" w:type="auto"/>
            <w:vAlign w:val="center"/>
            <w:hideMark/>
          </w:tcPr>
          <w:p w14:paraId="0D45486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Encuesta de percepción</w:t>
            </w:r>
          </w:p>
        </w:tc>
        <w:tc>
          <w:tcPr>
            <w:tcW w:w="0" w:type="auto"/>
            <w:vAlign w:val="center"/>
            <w:hideMark/>
          </w:tcPr>
          <w:p w14:paraId="35F8031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 / Bienal</w:t>
            </w:r>
          </w:p>
        </w:tc>
        <w:tc>
          <w:tcPr>
            <w:tcW w:w="0" w:type="auto"/>
            <w:vAlign w:val="center"/>
            <w:hideMark/>
          </w:tcPr>
          <w:p w14:paraId="069A86F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Mide percepción de justicia en la aplicación.</w:t>
            </w:r>
          </w:p>
        </w:tc>
      </w:tr>
      <w:tr w:rsidR="00417103" w:rsidRPr="001C67CD" w14:paraId="1A22ACF1" w14:textId="77777777">
        <w:trPr>
          <w:tblCellSpacing w:w="15" w:type="dxa"/>
        </w:trPr>
        <w:tc>
          <w:tcPr>
            <w:tcW w:w="0" w:type="auto"/>
            <w:vAlign w:val="center"/>
            <w:hideMark/>
          </w:tcPr>
          <w:p w14:paraId="37FDAC7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CONC-18</w:t>
            </w:r>
          </w:p>
        </w:tc>
        <w:tc>
          <w:tcPr>
            <w:tcW w:w="0" w:type="auto"/>
            <w:vAlign w:val="center"/>
            <w:hideMark/>
          </w:tcPr>
          <w:p w14:paraId="19CE77C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Diferencias según puesto percibidas</w:t>
            </w:r>
          </w:p>
        </w:tc>
        <w:tc>
          <w:tcPr>
            <w:tcW w:w="0" w:type="auto"/>
            <w:vAlign w:val="center"/>
            <w:hideMark/>
          </w:tcPr>
          <w:p w14:paraId="20D69EC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Percepción / Perfil profesional</w:t>
            </w:r>
          </w:p>
        </w:tc>
        <w:tc>
          <w:tcPr>
            <w:tcW w:w="0" w:type="auto"/>
            <w:vAlign w:val="center"/>
            <w:hideMark/>
          </w:tcPr>
          <w:p w14:paraId="6496380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Encuesta de percepción</w:t>
            </w:r>
          </w:p>
        </w:tc>
        <w:tc>
          <w:tcPr>
            <w:tcW w:w="0" w:type="auto"/>
            <w:vAlign w:val="center"/>
            <w:hideMark/>
          </w:tcPr>
          <w:p w14:paraId="71F0F29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 / Bienal</w:t>
            </w:r>
          </w:p>
        </w:tc>
        <w:tc>
          <w:tcPr>
            <w:tcW w:w="0" w:type="auto"/>
            <w:vAlign w:val="center"/>
            <w:hideMark/>
          </w:tcPr>
          <w:p w14:paraId="4397303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Indicador crítico para detectar desigualdad estructural por puesto.</w:t>
            </w:r>
          </w:p>
        </w:tc>
      </w:tr>
    </w:tbl>
    <w:p w14:paraId="45E86D2E" w14:textId="77777777" w:rsidR="001C67CD" w:rsidRDefault="001C67CD" w:rsidP="00417103">
      <w:pPr>
        <w:jc w:val="both"/>
        <w:rPr>
          <w:rFonts w:ascii="Calibri" w:hAnsi="Calibri" w:cs="Calibri"/>
          <w:b/>
          <w:bCs/>
          <w:sz w:val="22"/>
          <w:szCs w:val="22"/>
        </w:rPr>
      </w:pPr>
    </w:p>
    <w:p w14:paraId="3F515B0A" w14:textId="4F0675F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10.3. Indicadores ejecutivos de línea base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6"/>
        <w:gridCol w:w="3619"/>
        <w:gridCol w:w="1770"/>
        <w:gridCol w:w="892"/>
      </w:tblGrid>
      <w:tr w:rsidR="00417103" w:rsidRPr="001C67CD" w14:paraId="34A647FE" w14:textId="77777777" w:rsidTr="001C67CD">
        <w:trPr>
          <w:tblHeader/>
          <w:tblCellSpacing w:w="15" w:type="dxa"/>
        </w:trPr>
        <w:tc>
          <w:tcPr>
            <w:tcW w:w="0" w:type="auto"/>
            <w:shd w:val="clear" w:color="auto" w:fill="DAE9F7" w:themeFill="text2" w:themeFillTint="1A"/>
            <w:vAlign w:val="center"/>
            <w:hideMark/>
          </w:tcPr>
          <w:p w14:paraId="2F1E5F08"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Código</w:t>
            </w:r>
          </w:p>
        </w:tc>
        <w:tc>
          <w:tcPr>
            <w:tcW w:w="0" w:type="auto"/>
            <w:shd w:val="clear" w:color="auto" w:fill="DAE9F7" w:themeFill="text2" w:themeFillTint="1A"/>
            <w:vAlign w:val="center"/>
            <w:hideMark/>
          </w:tcPr>
          <w:p w14:paraId="3B308BED"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Indicador</w:t>
            </w:r>
          </w:p>
        </w:tc>
        <w:tc>
          <w:tcPr>
            <w:tcW w:w="0" w:type="auto"/>
            <w:shd w:val="clear" w:color="auto" w:fill="DAE9F7" w:themeFill="text2" w:themeFillTint="1A"/>
            <w:vAlign w:val="center"/>
            <w:hideMark/>
          </w:tcPr>
          <w:p w14:paraId="5074CAA7"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Resultado línea base</w:t>
            </w:r>
          </w:p>
        </w:tc>
        <w:tc>
          <w:tcPr>
            <w:tcW w:w="0" w:type="auto"/>
            <w:shd w:val="clear" w:color="auto" w:fill="DAE9F7" w:themeFill="text2" w:themeFillTint="1A"/>
            <w:vAlign w:val="center"/>
            <w:hideMark/>
          </w:tcPr>
          <w:p w14:paraId="2B8F546B"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Estado</w:t>
            </w:r>
          </w:p>
        </w:tc>
      </w:tr>
      <w:tr w:rsidR="00417103" w:rsidRPr="001C67CD" w14:paraId="60C38BDB" w14:textId="77777777">
        <w:trPr>
          <w:tblCellSpacing w:w="15" w:type="dxa"/>
        </w:trPr>
        <w:tc>
          <w:tcPr>
            <w:tcW w:w="0" w:type="auto"/>
            <w:vAlign w:val="center"/>
            <w:hideMark/>
          </w:tcPr>
          <w:p w14:paraId="6A249AC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KPI-01</w:t>
            </w:r>
          </w:p>
        </w:tc>
        <w:tc>
          <w:tcPr>
            <w:tcW w:w="0" w:type="auto"/>
            <w:vAlign w:val="center"/>
            <w:hideMark/>
          </w:tcPr>
          <w:p w14:paraId="1953F89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Valoración global de la conciliación</w:t>
            </w:r>
          </w:p>
        </w:tc>
        <w:tc>
          <w:tcPr>
            <w:tcW w:w="0" w:type="auto"/>
            <w:vAlign w:val="center"/>
            <w:hideMark/>
          </w:tcPr>
          <w:p w14:paraId="4574FA0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7,29/10</w:t>
            </w:r>
          </w:p>
        </w:tc>
        <w:tc>
          <w:tcPr>
            <w:tcW w:w="0" w:type="auto"/>
            <w:vAlign w:val="center"/>
            <w:hideMark/>
          </w:tcPr>
          <w:p w14:paraId="33A875F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Atención</w:t>
            </w:r>
          </w:p>
        </w:tc>
      </w:tr>
      <w:tr w:rsidR="00417103" w:rsidRPr="001C67CD" w14:paraId="3635A0F8" w14:textId="77777777">
        <w:trPr>
          <w:tblCellSpacing w:w="15" w:type="dxa"/>
        </w:trPr>
        <w:tc>
          <w:tcPr>
            <w:tcW w:w="0" w:type="auto"/>
            <w:vAlign w:val="center"/>
            <w:hideMark/>
          </w:tcPr>
          <w:p w14:paraId="48D930B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KPI-02</w:t>
            </w:r>
          </w:p>
        </w:tc>
        <w:tc>
          <w:tcPr>
            <w:tcW w:w="0" w:type="auto"/>
            <w:vAlign w:val="center"/>
            <w:hideMark/>
          </w:tcPr>
          <w:p w14:paraId="4F2DD1D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Conocimiento alto de medidas</w:t>
            </w:r>
          </w:p>
        </w:tc>
        <w:tc>
          <w:tcPr>
            <w:tcW w:w="0" w:type="auto"/>
            <w:vAlign w:val="center"/>
            <w:hideMark/>
          </w:tcPr>
          <w:p w14:paraId="2BD8E3C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76,3%</w:t>
            </w:r>
          </w:p>
        </w:tc>
        <w:tc>
          <w:tcPr>
            <w:tcW w:w="0" w:type="auto"/>
            <w:vAlign w:val="center"/>
            <w:hideMark/>
          </w:tcPr>
          <w:p w14:paraId="3AA710A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Adecuado</w:t>
            </w:r>
          </w:p>
        </w:tc>
      </w:tr>
      <w:tr w:rsidR="00417103" w:rsidRPr="001C67CD" w14:paraId="4A55B06B" w14:textId="77777777">
        <w:trPr>
          <w:tblCellSpacing w:w="15" w:type="dxa"/>
        </w:trPr>
        <w:tc>
          <w:tcPr>
            <w:tcW w:w="0" w:type="auto"/>
            <w:vAlign w:val="center"/>
            <w:hideMark/>
          </w:tcPr>
          <w:p w14:paraId="426D119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KPI-03</w:t>
            </w:r>
          </w:p>
        </w:tc>
        <w:tc>
          <w:tcPr>
            <w:tcW w:w="0" w:type="auto"/>
            <w:vAlign w:val="center"/>
            <w:hideMark/>
          </w:tcPr>
          <w:p w14:paraId="6D48192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Acceso real alto</w:t>
            </w:r>
          </w:p>
        </w:tc>
        <w:tc>
          <w:tcPr>
            <w:tcW w:w="0" w:type="auto"/>
            <w:vAlign w:val="center"/>
            <w:hideMark/>
          </w:tcPr>
          <w:p w14:paraId="01FADF5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78,9%</w:t>
            </w:r>
          </w:p>
        </w:tc>
        <w:tc>
          <w:tcPr>
            <w:tcW w:w="0" w:type="auto"/>
            <w:vAlign w:val="center"/>
            <w:hideMark/>
          </w:tcPr>
          <w:p w14:paraId="1055E59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Adecuado</w:t>
            </w:r>
          </w:p>
        </w:tc>
      </w:tr>
      <w:tr w:rsidR="00417103" w:rsidRPr="001C67CD" w14:paraId="41CB5E2E" w14:textId="77777777">
        <w:trPr>
          <w:tblCellSpacing w:w="15" w:type="dxa"/>
        </w:trPr>
        <w:tc>
          <w:tcPr>
            <w:tcW w:w="0" w:type="auto"/>
            <w:vAlign w:val="center"/>
            <w:hideMark/>
          </w:tcPr>
          <w:p w14:paraId="545DCC3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KPI-04</w:t>
            </w:r>
          </w:p>
        </w:tc>
        <w:tc>
          <w:tcPr>
            <w:tcW w:w="0" w:type="auto"/>
            <w:vAlign w:val="center"/>
            <w:hideMark/>
          </w:tcPr>
          <w:p w14:paraId="2D6F4D0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Trámites valorados positivamente</w:t>
            </w:r>
          </w:p>
        </w:tc>
        <w:tc>
          <w:tcPr>
            <w:tcW w:w="0" w:type="auto"/>
            <w:vAlign w:val="center"/>
            <w:hideMark/>
          </w:tcPr>
          <w:p w14:paraId="21EB5F4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65,8%</w:t>
            </w:r>
          </w:p>
        </w:tc>
        <w:tc>
          <w:tcPr>
            <w:tcW w:w="0" w:type="auto"/>
            <w:vAlign w:val="center"/>
            <w:hideMark/>
          </w:tcPr>
          <w:p w14:paraId="5DB3478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Atención</w:t>
            </w:r>
          </w:p>
        </w:tc>
      </w:tr>
      <w:tr w:rsidR="00417103" w:rsidRPr="001C67CD" w14:paraId="01A9CA30" w14:textId="77777777">
        <w:trPr>
          <w:tblCellSpacing w:w="15" w:type="dxa"/>
        </w:trPr>
        <w:tc>
          <w:tcPr>
            <w:tcW w:w="0" w:type="auto"/>
            <w:vAlign w:val="center"/>
            <w:hideMark/>
          </w:tcPr>
          <w:p w14:paraId="31E8F2A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KPI-05</w:t>
            </w:r>
          </w:p>
        </w:tc>
        <w:tc>
          <w:tcPr>
            <w:tcW w:w="0" w:type="auto"/>
            <w:vAlign w:val="center"/>
            <w:hideMark/>
          </w:tcPr>
          <w:p w14:paraId="50B12E9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El puesto permite conciliar</w:t>
            </w:r>
          </w:p>
        </w:tc>
        <w:tc>
          <w:tcPr>
            <w:tcW w:w="0" w:type="auto"/>
            <w:vAlign w:val="center"/>
            <w:hideMark/>
          </w:tcPr>
          <w:p w14:paraId="3854DC0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62,2%</w:t>
            </w:r>
          </w:p>
        </w:tc>
        <w:tc>
          <w:tcPr>
            <w:tcW w:w="0" w:type="auto"/>
            <w:vAlign w:val="center"/>
            <w:hideMark/>
          </w:tcPr>
          <w:p w14:paraId="2A89C07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Atención</w:t>
            </w:r>
          </w:p>
        </w:tc>
      </w:tr>
      <w:tr w:rsidR="00417103" w:rsidRPr="001C67CD" w14:paraId="32D8182C" w14:textId="77777777">
        <w:trPr>
          <w:tblCellSpacing w:w="15" w:type="dxa"/>
        </w:trPr>
        <w:tc>
          <w:tcPr>
            <w:tcW w:w="0" w:type="auto"/>
            <w:vAlign w:val="center"/>
            <w:hideMark/>
          </w:tcPr>
          <w:p w14:paraId="69BE39F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KPI-06</w:t>
            </w:r>
          </w:p>
        </w:tc>
        <w:tc>
          <w:tcPr>
            <w:tcW w:w="0" w:type="auto"/>
            <w:vAlign w:val="center"/>
            <w:hideMark/>
          </w:tcPr>
          <w:p w14:paraId="41C2070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Inequidad percibida</w:t>
            </w:r>
          </w:p>
        </w:tc>
        <w:tc>
          <w:tcPr>
            <w:tcW w:w="0" w:type="auto"/>
            <w:vAlign w:val="center"/>
            <w:hideMark/>
          </w:tcPr>
          <w:p w14:paraId="4B9578F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18,4%</w:t>
            </w:r>
          </w:p>
        </w:tc>
        <w:tc>
          <w:tcPr>
            <w:tcW w:w="0" w:type="auto"/>
            <w:vAlign w:val="center"/>
            <w:hideMark/>
          </w:tcPr>
          <w:p w14:paraId="404F074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Atención</w:t>
            </w:r>
          </w:p>
        </w:tc>
      </w:tr>
      <w:tr w:rsidR="00417103" w:rsidRPr="001C67CD" w14:paraId="40850FEC" w14:textId="77777777">
        <w:trPr>
          <w:tblCellSpacing w:w="15" w:type="dxa"/>
        </w:trPr>
        <w:tc>
          <w:tcPr>
            <w:tcW w:w="0" w:type="auto"/>
            <w:vAlign w:val="center"/>
            <w:hideMark/>
          </w:tcPr>
          <w:p w14:paraId="27242BD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KPI-07</w:t>
            </w:r>
          </w:p>
        </w:tc>
        <w:tc>
          <w:tcPr>
            <w:tcW w:w="0" w:type="auto"/>
            <w:vAlign w:val="center"/>
            <w:hideMark/>
          </w:tcPr>
          <w:p w14:paraId="31B2F1D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Diferencias según puesto percibidas</w:t>
            </w:r>
          </w:p>
        </w:tc>
        <w:tc>
          <w:tcPr>
            <w:tcW w:w="0" w:type="auto"/>
            <w:vAlign w:val="center"/>
            <w:hideMark/>
          </w:tcPr>
          <w:p w14:paraId="38F4559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31,6%</w:t>
            </w:r>
          </w:p>
        </w:tc>
        <w:tc>
          <w:tcPr>
            <w:tcW w:w="0" w:type="auto"/>
            <w:vAlign w:val="center"/>
            <w:hideMark/>
          </w:tcPr>
          <w:p w14:paraId="10845A3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Crítico</w:t>
            </w:r>
          </w:p>
        </w:tc>
      </w:tr>
      <w:tr w:rsidR="00417103" w:rsidRPr="001C67CD" w14:paraId="311B998A" w14:textId="77777777">
        <w:trPr>
          <w:tblCellSpacing w:w="15" w:type="dxa"/>
        </w:trPr>
        <w:tc>
          <w:tcPr>
            <w:tcW w:w="0" w:type="auto"/>
            <w:vAlign w:val="center"/>
            <w:hideMark/>
          </w:tcPr>
          <w:p w14:paraId="4BC0AFD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KPI-08</w:t>
            </w:r>
          </w:p>
        </w:tc>
        <w:tc>
          <w:tcPr>
            <w:tcW w:w="0" w:type="auto"/>
            <w:vAlign w:val="center"/>
            <w:hideMark/>
          </w:tcPr>
          <w:p w14:paraId="3A25D20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Impacto negativo en desarrollo profesional</w:t>
            </w:r>
          </w:p>
        </w:tc>
        <w:tc>
          <w:tcPr>
            <w:tcW w:w="0" w:type="auto"/>
            <w:vAlign w:val="center"/>
            <w:hideMark/>
          </w:tcPr>
          <w:p w14:paraId="57F6F5A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18,4%</w:t>
            </w:r>
          </w:p>
        </w:tc>
        <w:tc>
          <w:tcPr>
            <w:tcW w:w="0" w:type="auto"/>
            <w:vAlign w:val="center"/>
            <w:hideMark/>
          </w:tcPr>
          <w:p w14:paraId="383A56A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Atención</w:t>
            </w:r>
          </w:p>
        </w:tc>
      </w:tr>
      <w:tr w:rsidR="00417103" w:rsidRPr="001C67CD" w14:paraId="5C23CFBB" w14:textId="77777777">
        <w:trPr>
          <w:tblCellSpacing w:w="15" w:type="dxa"/>
        </w:trPr>
        <w:tc>
          <w:tcPr>
            <w:tcW w:w="0" w:type="auto"/>
            <w:vAlign w:val="center"/>
            <w:hideMark/>
          </w:tcPr>
          <w:p w14:paraId="0ADE1E8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KPI-09</w:t>
            </w:r>
          </w:p>
        </w:tc>
        <w:tc>
          <w:tcPr>
            <w:tcW w:w="0" w:type="auto"/>
            <w:vAlign w:val="center"/>
            <w:hideMark/>
          </w:tcPr>
          <w:p w14:paraId="0646AB6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Mejora del bienestar</w:t>
            </w:r>
          </w:p>
        </w:tc>
        <w:tc>
          <w:tcPr>
            <w:tcW w:w="0" w:type="auto"/>
            <w:vAlign w:val="center"/>
            <w:hideMark/>
          </w:tcPr>
          <w:p w14:paraId="602AD11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86,8%</w:t>
            </w:r>
          </w:p>
        </w:tc>
        <w:tc>
          <w:tcPr>
            <w:tcW w:w="0" w:type="auto"/>
            <w:vAlign w:val="center"/>
            <w:hideMark/>
          </w:tcPr>
          <w:p w14:paraId="65A3E8B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Adecuado</w:t>
            </w:r>
          </w:p>
        </w:tc>
      </w:tr>
      <w:tr w:rsidR="00417103" w:rsidRPr="001C67CD" w14:paraId="3941183E" w14:textId="77777777">
        <w:trPr>
          <w:tblCellSpacing w:w="15" w:type="dxa"/>
        </w:trPr>
        <w:tc>
          <w:tcPr>
            <w:tcW w:w="0" w:type="auto"/>
            <w:vAlign w:val="center"/>
            <w:hideMark/>
          </w:tcPr>
          <w:p w14:paraId="64E5208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KPI-10</w:t>
            </w:r>
          </w:p>
        </w:tc>
        <w:tc>
          <w:tcPr>
            <w:tcW w:w="0" w:type="auto"/>
            <w:vAlign w:val="center"/>
            <w:hideMark/>
          </w:tcPr>
          <w:p w14:paraId="451EEFC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Ayuda a organizar la vida personal y familiar</w:t>
            </w:r>
          </w:p>
        </w:tc>
        <w:tc>
          <w:tcPr>
            <w:tcW w:w="0" w:type="auto"/>
            <w:vAlign w:val="center"/>
            <w:hideMark/>
          </w:tcPr>
          <w:p w14:paraId="4EE2943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86,8%</w:t>
            </w:r>
          </w:p>
        </w:tc>
        <w:tc>
          <w:tcPr>
            <w:tcW w:w="0" w:type="auto"/>
            <w:vAlign w:val="center"/>
            <w:hideMark/>
          </w:tcPr>
          <w:p w14:paraId="655CEEC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Adecuado</w:t>
            </w:r>
          </w:p>
        </w:tc>
      </w:tr>
      <w:tr w:rsidR="00417103" w:rsidRPr="001C67CD" w14:paraId="341B06D5" w14:textId="77777777">
        <w:trPr>
          <w:tblCellSpacing w:w="15" w:type="dxa"/>
        </w:trPr>
        <w:tc>
          <w:tcPr>
            <w:tcW w:w="0" w:type="auto"/>
            <w:vAlign w:val="center"/>
            <w:hideMark/>
          </w:tcPr>
          <w:p w14:paraId="114BD51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KPI-11</w:t>
            </w:r>
          </w:p>
        </w:tc>
        <w:tc>
          <w:tcPr>
            <w:tcW w:w="0" w:type="auto"/>
            <w:vAlign w:val="center"/>
            <w:hideMark/>
          </w:tcPr>
          <w:p w14:paraId="253ADA0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Motivación en el trabajo</w:t>
            </w:r>
          </w:p>
        </w:tc>
        <w:tc>
          <w:tcPr>
            <w:tcW w:w="0" w:type="auto"/>
            <w:vAlign w:val="center"/>
            <w:hideMark/>
          </w:tcPr>
          <w:p w14:paraId="5DCA1B7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78,9%</w:t>
            </w:r>
          </w:p>
        </w:tc>
        <w:tc>
          <w:tcPr>
            <w:tcW w:w="0" w:type="auto"/>
            <w:vAlign w:val="center"/>
            <w:hideMark/>
          </w:tcPr>
          <w:p w14:paraId="2D8DCDC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Atención</w:t>
            </w:r>
          </w:p>
        </w:tc>
      </w:tr>
    </w:tbl>
    <w:p w14:paraId="0BE1E92E" w14:textId="00B15F7F" w:rsidR="00417103" w:rsidRPr="00417103" w:rsidRDefault="00417103" w:rsidP="00417103">
      <w:pPr>
        <w:jc w:val="both"/>
        <w:rPr>
          <w:rFonts w:ascii="Calibri" w:hAnsi="Calibri" w:cs="Calibri"/>
          <w:sz w:val="22"/>
          <w:szCs w:val="22"/>
        </w:rPr>
      </w:pPr>
    </w:p>
    <w:p w14:paraId="74BB4E58"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11. Criterios de interpretación de resultados</w:t>
      </w:r>
    </w:p>
    <w:p w14:paraId="1E581BA8" w14:textId="77777777" w:rsidR="001C67CD" w:rsidRDefault="001C67CD" w:rsidP="00417103">
      <w:pPr>
        <w:jc w:val="both"/>
        <w:rPr>
          <w:rFonts w:ascii="Calibri" w:hAnsi="Calibri" w:cs="Calibri"/>
          <w:b/>
          <w:bCs/>
          <w:sz w:val="22"/>
          <w:szCs w:val="22"/>
        </w:rPr>
      </w:pPr>
    </w:p>
    <w:p w14:paraId="50B96E7E" w14:textId="3DB3307E"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11.1. No interpretar datos absolutos sin denominador</w:t>
      </w:r>
    </w:p>
    <w:p w14:paraId="74D0C098"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Todo dato por sexo, perfil, centro o servicio debe compararse con el peso real de ese grupo en la organización. El número de registros por sí mismo no permite concluir desigualdad.</w:t>
      </w:r>
    </w:p>
    <w:p w14:paraId="07798BD8"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11.2. No confundir concentración con desigualdad</w:t>
      </w:r>
    </w:p>
    <w:p w14:paraId="5CF6A46D"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lastRenderedPageBreak/>
        <w:t>Una concentración alta puede ser esperable si el colectivo es mayoritario o si el centro tiene mayor número de personas trabajadoras. La desigualdad debe analizarse mediante desviaciones proporcionales, percepción de acceso, impacto en desarrollo profesional, condiciones reales del puesto y flexibilidad estructural.</w:t>
      </w:r>
    </w:p>
    <w:p w14:paraId="7D0EC3F5"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11.3. Diferenciar categoría profesional y perfil funcional</w:t>
      </w:r>
    </w:p>
    <w:p w14:paraId="3A809074"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Una persona puede tener una categoría técnica y, al mismo tiempo, desempeñar atención directa. Por ello, el sistema debe incorporar perfiles funcionales para interpretar adecuadamente la conciliación.</w:t>
      </w:r>
    </w:p>
    <w:p w14:paraId="7132951E"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11.4. Diferenciar flexibilidad formal y flexibilidad real</w:t>
      </w:r>
    </w:p>
    <w:p w14:paraId="3C8F9E14"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DPT permite identificar la flexibilidad estructural del puesto. La encuesta permite conocer la experiencia real de las personas trabajadoras. Si ambas fuentes no coinciden, la organización debe analizar la causa: criterios poco claros, falta de cobertura, cultura interna, organización del trabajo o dificultades de comunicación.</w:t>
      </w:r>
    </w:p>
    <w:p w14:paraId="6CB03A9B"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11.5. Separar días y horas</w:t>
      </w:r>
    </w:p>
    <w:p w14:paraId="3FC5483E"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Los permisos en días y los permisos en horas no deben sumarse sin criterio de conversión validado. El sistema mantiene ambas unidades separadas para evitar lecturas artificiales.</w:t>
      </w:r>
    </w:p>
    <w:p w14:paraId="0E7136C9"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11.6. Analizar percepción por perfil</w:t>
      </w:r>
    </w:p>
    <w:p w14:paraId="284F82B4"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media global puede ocultar brechas. Si atención directa, vivienda, centros educativos, centros de atención diurna u otros perfiles presentan peor percepción, el dato debe analizarse de forma específica.</w:t>
      </w:r>
    </w:p>
    <w:p w14:paraId="0D560A63"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11.7. Proteger la privacidad</w:t>
      </w:r>
    </w:p>
    <w:p w14:paraId="38D9270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sistema debe evitar desagregaciones que permitan identificar situaciones personales, especialmente en centros pequeños o perfiles con pocas personas.</w:t>
      </w:r>
    </w:p>
    <w:p w14:paraId="7DBAC759"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11.8. Diferenciar permisos puntuales y medidas estructurales</w:t>
      </w:r>
    </w:p>
    <w:p w14:paraId="017EAE0D"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Los permisos reflejan una parte de la conciliación. Las reducciones de jornada, excedencias, adaptaciones y otras medidas estructurales deben integrarse progresivamente para disponer de una lectura completa.</w:t>
      </w:r>
    </w:p>
    <w:p w14:paraId="73E7E0FE" w14:textId="69985ED7" w:rsidR="00417103" w:rsidRPr="00417103" w:rsidRDefault="00417103" w:rsidP="00417103">
      <w:pPr>
        <w:jc w:val="both"/>
        <w:rPr>
          <w:rFonts w:ascii="Calibri" w:hAnsi="Calibri" w:cs="Calibri"/>
          <w:sz w:val="22"/>
          <w:szCs w:val="22"/>
        </w:rPr>
      </w:pPr>
    </w:p>
    <w:p w14:paraId="21AF59ED"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12. Perfil funcional para el análisis</w:t>
      </w:r>
    </w:p>
    <w:p w14:paraId="5F199C7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Plan establece una clasificación funcional que complementa la categoría profesional. Esta clasificación permite interpretar la conciliación desde las condiciones reales del puesto.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05"/>
        <w:gridCol w:w="3911"/>
        <w:gridCol w:w="2988"/>
      </w:tblGrid>
      <w:tr w:rsidR="00417103" w:rsidRPr="001C67CD" w14:paraId="2CD471E2" w14:textId="77777777" w:rsidTr="001C67CD">
        <w:trPr>
          <w:tblHeader/>
          <w:tblCellSpacing w:w="15" w:type="dxa"/>
        </w:trPr>
        <w:tc>
          <w:tcPr>
            <w:tcW w:w="0" w:type="auto"/>
            <w:shd w:val="clear" w:color="auto" w:fill="DAE9F7" w:themeFill="text2" w:themeFillTint="1A"/>
            <w:vAlign w:val="center"/>
            <w:hideMark/>
          </w:tcPr>
          <w:p w14:paraId="749419A7"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lastRenderedPageBreak/>
              <w:t>Perfil funcional</w:t>
            </w:r>
          </w:p>
        </w:tc>
        <w:tc>
          <w:tcPr>
            <w:tcW w:w="0" w:type="auto"/>
            <w:shd w:val="clear" w:color="auto" w:fill="DAE9F7" w:themeFill="text2" w:themeFillTint="1A"/>
            <w:vAlign w:val="center"/>
            <w:hideMark/>
          </w:tcPr>
          <w:p w14:paraId="70A9241C"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Incluye</w:t>
            </w:r>
          </w:p>
        </w:tc>
        <w:tc>
          <w:tcPr>
            <w:tcW w:w="0" w:type="auto"/>
            <w:shd w:val="clear" w:color="auto" w:fill="DAE9F7" w:themeFill="text2" w:themeFillTint="1A"/>
            <w:vAlign w:val="center"/>
            <w:hideMark/>
          </w:tcPr>
          <w:p w14:paraId="23DB3D89"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Criterio de lectura</w:t>
            </w:r>
          </w:p>
        </w:tc>
      </w:tr>
      <w:tr w:rsidR="00417103" w:rsidRPr="001C67CD" w14:paraId="73CB7C28" w14:textId="77777777">
        <w:trPr>
          <w:tblCellSpacing w:w="15" w:type="dxa"/>
        </w:trPr>
        <w:tc>
          <w:tcPr>
            <w:tcW w:w="0" w:type="auto"/>
            <w:vAlign w:val="center"/>
            <w:hideMark/>
          </w:tcPr>
          <w:p w14:paraId="6D21BF0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Atención directa asistencial / educativa</w:t>
            </w:r>
          </w:p>
        </w:tc>
        <w:tc>
          <w:tcPr>
            <w:tcW w:w="0" w:type="auto"/>
            <w:vAlign w:val="center"/>
            <w:hideMark/>
          </w:tcPr>
          <w:p w14:paraId="42AA0D7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Personas cuidadoras, auxiliares de terapia, auxiliares de aula, personas educadoras, profesorado de educación especial, estimulación en Atención Temprana</w:t>
            </w:r>
          </w:p>
        </w:tc>
        <w:tc>
          <w:tcPr>
            <w:tcW w:w="0" w:type="auto"/>
            <w:vAlign w:val="center"/>
            <w:hideMark/>
          </w:tcPr>
          <w:p w14:paraId="10D26DD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Puestos con intervención directa, presencia continuada y necesidad frecuente de cobertura.</w:t>
            </w:r>
          </w:p>
        </w:tc>
      </w:tr>
      <w:tr w:rsidR="00417103" w:rsidRPr="001C67CD" w14:paraId="57D2040C" w14:textId="77777777">
        <w:trPr>
          <w:tblCellSpacing w:w="15" w:type="dxa"/>
        </w:trPr>
        <w:tc>
          <w:tcPr>
            <w:tcW w:w="0" w:type="auto"/>
            <w:vAlign w:val="center"/>
            <w:hideMark/>
          </w:tcPr>
          <w:p w14:paraId="6067023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Atención directa técnica</w:t>
            </w:r>
          </w:p>
        </w:tc>
        <w:tc>
          <w:tcPr>
            <w:tcW w:w="0" w:type="auto"/>
            <w:vAlign w:val="center"/>
            <w:hideMark/>
          </w:tcPr>
          <w:p w14:paraId="6ACBEEC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Fisioterapia, logopedia, terapia ocupacional, psicología de atención, medicina rehabilitadora, trabajo social de apoyo directo</w:t>
            </w:r>
          </w:p>
        </w:tc>
        <w:tc>
          <w:tcPr>
            <w:tcW w:w="0" w:type="auto"/>
            <w:vAlign w:val="center"/>
            <w:hideMark/>
          </w:tcPr>
          <w:p w14:paraId="2C947ED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Perfiles técnicos vinculados directamente al apoyo a personas usuarias y familias.</w:t>
            </w:r>
          </w:p>
        </w:tc>
      </w:tr>
      <w:tr w:rsidR="00417103" w:rsidRPr="001C67CD" w14:paraId="16CDD1C0" w14:textId="77777777">
        <w:trPr>
          <w:tblCellSpacing w:w="15" w:type="dxa"/>
        </w:trPr>
        <w:tc>
          <w:tcPr>
            <w:tcW w:w="0" w:type="auto"/>
            <w:vAlign w:val="center"/>
            <w:hideMark/>
          </w:tcPr>
          <w:p w14:paraId="2EF21E5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 coordinación</w:t>
            </w:r>
          </w:p>
        </w:tc>
        <w:tc>
          <w:tcPr>
            <w:tcW w:w="0" w:type="auto"/>
            <w:vAlign w:val="center"/>
            <w:hideMark/>
          </w:tcPr>
          <w:p w14:paraId="1982011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Gerencia, responsables de centro o servicio, Gestión de Personas, comunicación, administración de gestión, coordinación</w:t>
            </w:r>
          </w:p>
        </w:tc>
        <w:tc>
          <w:tcPr>
            <w:tcW w:w="0" w:type="auto"/>
            <w:vAlign w:val="center"/>
            <w:hideMark/>
          </w:tcPr>
          <w:p w14:paraId="2B7085E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Puestos con responsabilidad organizativa y mayor autonomía funcional potencial.</w:t>
            </w:r>
          </w:p>
        </w:tc>
      </w:tr>
      <w:tr w:rsidR="00417103" w:rsidRPr="001C67CD" w14:paraId="4EC3174E" w14:textId="77777777">
        <w:trPr>
          <w:tblCellSpacing w:w="15" w:type="dxa"/>
        </w:trPr>
        <w:tc>
          <w:tcPr>
            <w:tcW w:w="0" w:type="auto"/>
            <w:vAlign w:val="center"/>
            <w:hideMark/>
          </w:tcPr>
          <w:p w14:paraId="70F47CA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Apoyo funcional / servicios generales</w:t>
            </w:r>
          </w:p>
        </w:tc>
        <w:tc>
          <w:tcPr>
            <w:tcW w:w="0" w:type="auto"/>
            <w:vAlign w:val="center"/>
            <w:hideMark/>
          </w:tcPr>
          <w:p w14:paraId="6E5E0A1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Limpieza, conducción, ordenanza, mantenimiento, informática u otros apoyos funcionales</w:t>
            </w:r>
          </w:p>
        </w:tc>
        <w:tc>
          <w:tcPr>
            <w:tcW w:w="0" w:type="auto"/>
            <w:vAlign w:val="center"/>
            <w:hideMark/>
          </w:tcPr>
          <w:p w14:paraId="28B54FC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Puestos de soporte con condiciones propias de presencialidad, desplazamiento o dependencia operativa.</w:t>
            </w:r>
          </w:p>
        </w:tc>
      </w:tr>
      <w:tr w:rsidR="00417103" w:rsidRPr="001C67CD" w14:paraId="6ADE8872" w14:textId="77777777">
        <w:trPr>
          <w:tblCellSpacing w:w="15" w:type="dxa"/>
        </w:trPr>
        <w:tc>
          <w:tcPr>
            <w:tcW w:w="0" w:type="auto"/>
            <w:vAlign w:val="center"/>
            <w:hideMark/>
          </w:tcPr>
          <w:p w14:paraId="2D61EF2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Mixto / transversal</w:t>
            </w:r>
          </w:p>
        </w:tc>
        <w:tc>
          <w:tcPr>
            <w:tcW w:w="0" w:type="auto"/>
            <w:vAlign w:val="center"/>
            <w:hideMark/>
          </w:tcPr>
          <w:p w14:paraId="21200FD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Personas con adscripción compartida entre servicios o funciones</w:t>
            </w:r>
          </w:p>
        </w:tc>
        <w:tc>
          <w:tcPr>
            <w:tcW w:w="0" w:type="auto"/>
            <w:vAlign w:val="center"/>
            <w:hideMark/>
          </w:tcPr>
          <w:p w14:paraId="660BB9A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Requiere asignación principal y marca de desempeño mixto.</w:t>
            </w:r>
          </w:p>
        </w:tc>
      </w:tr>
    </w:tbl>
    <w:p w14:paraId="76256782"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Esta clasificación no sustituye la categoría profesional. Su función es facilitar la lectura de acceso, uso y percepción desde la realidad organizativa.</w:t>
      </w:r>
    </w:p>
    <w:p w14:paraId="1400EE39" w14:textId="755CE1EE" w:rsidR="00417103" w:rsidRPr="00417103" w:rsidRDefault="00417103" w:rsidP="00417103">
      <w:pPr>
        <w:jc w:val="both"/>
        <w:rPr>
          <w:rFonts w:ascii="Calibri" w:hAnsi="Calibri" w:cs="Calibri"/>
          <w:sz w:val="22"/>
          <w:szCs w:val="22"/>
        </w:rPr>
      </w:pPr>
    </w:p>
    <w:p w14:paraId="02BFCE43"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13. Gobernanza del Plan</w:t>
      </w:r>
    </w:p>
    <w:p w14:paraId="135893BE"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Plan requiere una gobernanza clara para evitar que UZTARTZEA quede reducido a una herramienta técnica. El sistema solo genera valor si sus resultados llegan a los espacios de decisión y se traducen en mejoras.</w:t>
      </w:r>
    </w:p>
    <w:p w14:paraId="4828AABB"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13.1. Gerencia y Comité de Dirección</w:t>
      </w:r>
    </w:p>
    <w:p w14:paraId="5B2A961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Responsabilidades:</w:t>
      </w:r>
    </w:p>
    <w:p w14:paraId="0BCC8EC8" w14:textId="77777777" w:rsidR="00417103" w:rsidRPr="00417103" w:rsidRDefault="00417103" w:rsidP="00417103">
      <w:pPr>
        <w:numPr>
          <w:ilvl w:val="0"/>
          <w:numId w:val="15"/>
        </w:numPr>
        <w:jc w:val="both"/>
        <w:rPr>
          <w:rFonts w:ascii="Calibri" w:hAnsi="Calibri" w:cs="Calibri"/>
          <w:sz w:val="22"/>
          <w:szCs w:val="22"/>
        </w:rPr>
      </w:pPr>
      <w:r w:rsidRPr="00417103">
        <w:rPr>
          <w:rFonts w:ascii="Calibri" w:hAnsi="Calibri" w:cs="Calibri"/>
          <w:sz w:val="22"/>
          <w:szCs w:val="22"/>
        </w:rPr>
        <w:t>Incorporar los resultados del sistema UZTARTZEA a la toma de decisiones.</w:t>
      </w:r>
    </w:p>
    <w:p w14:paraId="418E3864" w14:textId="77777777" w:rsidR="00417103" w:rsidRPr="00417103" w:rsidRDefault="00417103" w:rsidP="00417103">
      <w:pPr>
        <w:numPr>
          <w:ilvl w:val="0"/>
          <w:numId w:val="15"/>
        </w:numPr>
        <w:jc w:val="both"/>
        <w:rPr>
          <w:rFonts w:ascii="Calibri" w:hAnsi="Calibri" w:cs="Calibri"/>
          <w:sz w:val="22"/>
          <w:szCs w:val="22"/>
        </w:rPr>
      </w:pPr>
      <w:r w:rsidRPr="00417103">
        <w:rPr>
          <w:rFonts w:ascii="Calibri" w:hAnsi="Calibri" w:cs="Calibri"/>
          <w:sz w:val="22"/>
          <w:szCs w:val="22"/>
        </w:rPr>
        <w:t>Priorizar acciones de mejora.</w:t>
      </w:r>
    </w:p>
    <w:p w14:paraId="081634D7" w14:textId="77777777" w:rsidR="00417103" w:rsidRPr="00417103" w:rsidRDefault="00417103" w:rsidP="00417103">
      <w:pPr>
        <w:numPr>
          <w:ilvl w:val="0"/>
          <w:numId w:val="15"/>
        </w:numPr>
        <w:jc w:val="both"/>
        <w:rPr>
          <w:rFonts w:ascii="Calibri" w:hAnsi="Calibri" w:cs="Calibri"/>
          <w:sz w:val="22"/>
          <w:szCs w:val="22"/>
        </w:rPr>
      </w:pPr>
      <w:r w:rsidRPr="00417103">
        <w:rPr>
          <w:rFonts w:ascii="Calibri" w:hAnsi="Calibri" w:cs="Calibri"/>
          <w:sz w:val="22"/>
          <w:szCs w:val="22"/>
        </w:rPr>
        <w:t>Validar criterios generales de despliegue.</w:t>
      </w:r>
    </w:p>
    <w:p w14:paraId="56F5CDC8" w14:textId="77777777" w:rsidR="00417103" w:rsidRPr="00417103" w:rsidRDefault="00417103" w:rsidP="00417103">
      <w:pPr>
        <w:numPr>
          <w:ilvl w:val="0"/>
          <w:numId w:val="15"/>
        </w:numPr>
        <w:jc w:val="both"/>
        <w:rPr>
          <w:rFonts w:ascii="Calibri" w:hAnsi="Calibri" w:cs="Calibri"/>
          <w:sz w:val="22"/>
          <w:szCs w:val="22"/>
        </w:rPr>
      </w:pPr>
      <w:r w:rsidRPr="00417103">
        <w:rPr>
          <w:rFonts w:ascii="Calibri" w:hAnsi="Calibri" w:cs="Calibri"/>
          <w:sz w:val="22"/>
          <w:szCs w:val="22"/>
        </w:rPr>
        <w:t>Garantizar que la conciliación se integre en la planificación anual.</w:t>
      </w:r>
    </w:p>
    <w:p w14:paraId="2EE45BE8" w14:textId="77777777" w:rsidR="00417103" w:rsidRPr="00417103" w:rsidRDefault="00417103" w:rsidP="00417103">
      <w:pPr>
        <w:numPr>
          <w:ilvl w:val="0"/>
          <w:numId w:val="15"/>
        </w:numPr>
        <w:jc w:val="both"/>
        <w:rPr>
          <w:rFonts w:ascii="Calibri" w:hAnsi="Calibri" w:cs="Calibri"/>
          <w:sz w:val="22"/>
          <w:szCs w:val="22"/>
        </w:rPr>
      </w:pPr>
      <w:r w:rsidRPr="00417103">
        <w:rPr>
          <w:rFonts w:ascii="Calibri" w:hAnsi="Calibri" w:cs="Calibri"/>
          <w:sz w:val="22"/>
          <w:szCs w:val="22"/>
        </w:rPr>
        <w:t>Impulsar la coherencia entre igualdad, gestión de personas, desarrollo organizativo y calidad de los servicios.</w:t>
      </w:r>
    </w:p>
    <w:p w14:paraId="09A69C7D"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13.2. Gestión de Personas</w:t>
      </w:r>
    </w:p>
    <w:p w14:paraId="57CE2CA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Responsabilidades:</w:t>
      </w:r>
    </w:p>
    <w:p w14:paraId="1B93897D" w14:textId="77777777" w:rsidR="00417103" w:rsidRPr="00417103" w:rsidRDefault="00417103" w:rsidP="00417103">
      <w:pPr>
        <w:numPr>
          <w:ilvl w:val="0"/>
          <w:numId w:val="16"/>
        </w:numPr>
        <w:jc w:val="both"/>
        <w:rPr>
          <w:rFonts w:ascii="Calibri" w:hAnsi="Calibri" w:cs="Calibri"/>
          <w:sz w:val="22"/>
          <w:szCs w:val="22"/>
        </w:rPr>
      </w:pPr>
      <w:r w:rsidRPr="00417103">
        <w:rPr>
          <w:rFonts w:ascii="Calibri" w:hAnsi="Calibri" w:cs="Calibri"/>
          <w:sz w:val="22"/>
          <w:szCs w:val="22"/>
        </w:rPr>
        <w:t>Garantizar la coherencia laboral y normativa.</w:t>
      </w:r>
    </w:p>
    <w:p w14:paraId="060E4832" w14:textId="77777777" w:rsidR="00417103" w:rsidRPr="00417103" w:rsidRDefault="00417103" w:rsidP="00417103">
      <w:pPr>
        <w:numPr>
          <w:ilvl w:val="0"/>
          <w:numId w:val="16"/>
        </w:numPr>
        <w:jc w:val="both"/>
        <w:rPr>
          <w:rFonts w:ascii="Calibri" w:hAnsi="Calibri" w:cs="Calibri"/>
          <w:sz w:val="22"/>
          <w:szCs w:val="22"/>
        </w:rPr>
      </w:pPr>
      <w:r w:rsidRPr="00417103">
        <w:rPr>
          <w:rFonts w:ascii="Calibri" w:hAnsi="Calibri" w:cs="Calibri"/>
          <w:sz w:val="22"/>
          <w:szCs w:val="22"/>
        </w:rPr>
        <w:lastRenderedPageBreak/>
        <w:t>Validar criterios de registro.</w:t>
      </w:r>
    </w:p>
    <w:p w14:paraId="6CF45A16" w14:textId="77777777" w:rsidR="00417103" w:rsidRPr="00417103" w:rsidRDefault="00417103" w:rsidP="00417103">
      <w:pPr>
        <w:numPr>
          <w:ilvl w:val="0"/>
          <w:numId w:val="16"/>
        </w:numPr>
        <w:jc w:val="both"/>
        <w:rPr>
          <w:rFonts w:ascii="Calibri" w:hAnsi="Calibri" w:cs="Calibri"/>
          <w:sz w:val="22"/>
          <w:szCs w:val="22"/>
        </w:rPr>
      </w:pPr>
      <w:r w:rsidRPr="00417103">
        <w:rPr>
          <w:rFonts w:ascii="Calibri" w:hAnsi="Calibri" w:cs="Calibri"/>
          <w:sz w:val="22"/>
          <w:szCs w:val="22"/>
        </w:rPr>
        <w:t>Integrar progresivamente permisos, reducciones, excedencias, adaptaciones y otras medidas estructurales.</w:t>
      </w:r>
    </w:p>
    <w:p w14:paraId="7530F979" w14:textId="77777777" w:rsidR="00417103" w:rsidRPr="00417103" w:rsidRDefault="00417103" w:rsidP="00417103">
      <w:pPr>
        <w:numPr>
          <w:ilvl w:val="0"/>
          <w:numId w:val="16"/>
        </w:numPr>
        <w:jc w:val="both"/>
        <w:rPr>
          <w:rFonts w:ascii="Calibri" w:hAnsi="Calibri" w:cs="Calibri"/>
          <w:sz w:val="22"/>
          <w:szCs w:val="22"/>
        </w:rPr>
      </w:pPr>
      <w:r w:rsidRPr="00417103">
        <w:rPr>
          <w:rFonts w:ascii="Calibri" w:hAnsi="Calibri" w:cs="Calibri"/>
          <w:sz w:val="22"/>
          <w:szCs w:val="22"/>
        </w:rPr>
        <w:t>Revisar procedimientos de solicitud y tramitación.</w:t>
      </w:r>
    </w:p>
    <w:p w14:paraId="72DF7DFB" w14:textId="77777777" w:rsidR="00417103" w:rsidRPr="00417103" w:rsidRDefault="00417103" w:rsidP="00417103">
      <w:pPr>
        <w:numPr>
          <w:ilvl w:val="0"/>
          <w:numId w:val="16"/>
        </w:numPr>
        <w:jc w:val="both"/>
        <w:rPr>
          <w:rFonts w:ascii="Calibri" w:hAnsi="Calibri" w:cs="Calibri"/>
          <w:sz w:val="22"/>
          <w:szCs w:val="22"/>
        </w:rPr>
      </w:pPr>
      <w:r w:rsidRPr="00417103">
        <w:rPr>
          <w:rFonts w:ascii="Calibri" w:hAnsi="Calibri" w:cs="Calibri"/>
          <w:sz w:val="22"/>
          <w:szCs w:val="22"/>
        </w:rPr>
        <w:t>Asegurar información clara a las personas trabajadoras.</w:t>
      </w:r>
    </w:p>
    <w:p w14:paraId="02F0FD19" w14:textId="77777777" w:rsidR="00417103" w:rsidRPr="00417103" w:rsidRDefault="00417103" w:rsidP="00417103">
      <w:pPr>
        <w:numPr>
          <w:ilvl w:val="0"/>
          <w:numId w:val="16"/>
        </w:numPr>
        <w:jc w:val="both"/>
        <w:rPr>
          <w:rFonts w:ascii="Calibri" w:hAnsi="Calibri" w:cs="Calibri"/>
          <w:sz w:val="22"/>
          <w:szCs w:val="22"/>
        </w:rPr>
      </w:pPr>
      <w:r w:rsidRPr="00417103">
        <w:rPr>
          <w:rFonts w:ascii="Calibri" w:hAnsi="Calibri" w:cs="Calibri"/>
          <w:sz w:val="22"/>
          <w:szCs w:val="22"/>
        </w:rPr>
        <w:t>Coordinar con responsables de centros y servicios la aplicación práctica de criterios.</w:t>
      </w:r>
    </w:p>
    <w:p w14:paraId="722A65BF" w14:textId="77777777" w:rsidR="00417103" w:rsidRPr="00417103" w:rsidRDefault="00417103" w:rsidP="00417103">
      <w:pPr>
        <w:numPr>
          <w:ilvl w:val="0"/>
          <w:numId w:val="16"/>
        </w:numPr>
        <w:jc w:val="both"/>
        <w:rPr>
          <w:rFonts w:ascii="Calibri" w:hAnsi="Calibri" w:cs="Calibri"/>
          <w:sz w:val="22"/>
          <w:szCs w:val="22"/>
        </w:rPr>
      </w:pPr>
      <w:r w:rsidRPr="00417103">
        <w:rPr>
          <w:rFonts w:ascii="Calibri" w:hAnsi="Calibri" w:cs="Calibri"/>
          <w:sz w:val="22"/>
          <w:szCs w:val="22"/>
        </w:rPr>
        <w:t>Mantener alineada la información de DPT con las condiciones reales de los puestos.</w:t>
      </w:r>
    </w:p>
    <w:p w14:paraId="5F8E3D09"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13.3. Desarrollo Organizativo</w:t>
      </w:r>
    </w:p>
    <w:p w14:paraId="6EC85B5B"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Responsabilidades:</w:t>
      </w:r>
    </w:p>
    <w:p w14:paraId="1765B124" w14:textId="77777777" w:rsidR="00417103" w:rsidRPr="00417103" w:rsidRDefault="00417103" w:rsidP="00417103">
      <w:pPr>
        <w:numPr>
          <w:ilvl w:val="0"/>
          <w:numId w:val="17"/>
        </w:numPr>
        <w:jc w:val="both"/>
        <w:rPr>
          <w:rFonts w:ascii="Calibri" w:hAnsi="Calibri" w:cs="Calibri"/>
          <w:sz w:val="22"/>
          <w:szCs w:val="22"/>
        </w:rPr>
      </w:pPr>
      <w:r w:rsidRPr="00417103">
        <w:rPr>
          <w:rFonts w:ascii="Calibri" w:hAnsi="Calibri" w:cs="Calibri"/>
          <w:sz w:val="22"/>
          <w:szCs w:val="22"/>
        </w:rPr>
        <w:t>Consolidar datos.</w:t>
      </w:r>
    </w:p>
    <w:p w14:paraId="334967F4" w14:textId="77777777" w:rsidR="00417103" w:rsidRPr="00417103" w:rsidRDefault="00417103" w:rsidP="00417103">
      <w:pPr>
        <w:numPr>
          <w:ilvl w:val="0"/>
          <w:numId w:val="17"/>
        </w:numPr>
        <w:jc w:val="both"/>
        <w:rPr>
          <w:rFonts w:ascii="Calibri" w:hAnsi="Calibri" w:cs="Calibri"/>
          <w:sz w:val="22"/>
          <w:szCs w:val="22"/>
        </w:rPr>
      </w:pPr>
      <w:r w:rsidRPr="00417103">
        <w:rPr>
          <w:rFonts w:ascii="Calibri" w:hAnsi="Calibri" w:cs="Calibri"/>
          <w:sz w:val="22"/>
          <w:szCs w:val="22"/>
        </w:rPr>
        <w:t>Mantener la estructura de análisis.</w:t>
      </w:r>
    </w:p>
    <w:p w14:paraId="2225C61F" w14:textId="77777777" w:rsidR="00417103" w:rsidRPr="00417103" w:rsidRDefault="00417103" w:rsidP="00417103">
      <w:pPr>
        <w:numPr>
          <w:ilvl w:val="0"/>
          <w:numId w:val="17"/>
        </w:numPr>
        <w:jc w:val="both"/>
        <w:rPr>
          <w:rFonts w:ascii="Calibri" w:hAnsi="Calibri" w:cs="Calibri"/>
          <w:sz w:val="22"/>
          <w:szCs w:val="22"/>
        </w:rPr>
      </w:pPr>
      <w:r w:rsidRPr="00417103">
        <w:rPr>
          <w:rFonts w:ascii="Calibri" w:hAnsi="Calibri" w:cs="Calibri"/>
          <w:sz w:val="22"/>
          <w:szCs w:val="22"/>
        </w:rPr>
        <w:t>Elaborar informes semestrales y anuales.</w:t>
      </w:r>
    </w:p>
    <w:p w14:paraId="1E2E5BDF" w14:textId="77777777" w:rsidR="00417103" w:rsidRPr="00417103" w:rsidRDefault="00417103" w:rsidP="00417103">
      <w:pPr>
        <w:numPr>
          <w:ilvl w:val="0"/>
          <w:numId w:val="17"/>
        </w:numPr>
        <w:jc w:val="both"/>
        <w:rPr>
          <w:rFonts w:ascii="Calibri" w:hAnsi="Calibri" w:cs="Calibri"/>
          <w:sz w:val="22"/>
          <w:szCs w:val="22"/>
        </w:rPr>
      </w:pPr>
      <w:r w:rsidRPr="00417103">
        <w:rPr>
          <w:rFonts w:ascii="Calibri" w:hAnsi="Calibri" w:cs="Calibri"/>
          <w:sz w:val="22"/>
          <w:szCs w:val="22"/>
        </w:rPr>
        <w:t>Interpretar resultados junto con Igualdad y Gestión de Personas.</w:t>
      </w:r>
    </w:p>
    <w:p w14:paraId="73872DDC" w14:textId="77777777" w:rsidR="00417103" w:rsidRPr="00417103" w:rsidRDefault="00417103" w:rsidP="00417103">
      <w:pPr>
        <w:numPr>
          <w:ilvl w:val="0"/>
          <w:numId w:val="17"/>
        </w:numPr>
        <w:jc w:val="both"/>
        <w:rPr>
          <w:rFonts w:ascii="Calibri" w:hAnsi="Calibri" w:cs="Calibri"/>
          <w:sz w:val="22"/>
          <w:szCs w:val="22"/>
        </w:rPr>
      </w:pPr>
      <w:r w:rsidRPr="00417103">
        <w:rPr>
          <w:rFonts w:ascii="Calibri" w:hAnsi="Calibri" w:cs="Calibri"/>
          <w:sz w:val="22"/>
          <w:szCs w:val="22"/>
        </w:rPr>
        <w:t>Incorporar los aprendizajes al sistema de gestión.</w:t>
      </w:r>
    </w:p>
    <w:p w14:paraId="23F74570" w14:textId="77777777" w:rsidR="00417103" w:rsidRPr="00417103" w:rsidRDefault="00417103" w:rsidP="00417103">
      <w:pPr>
        <w:numPr>
          <w:ilvl w:val="0"/>
          <w:numId w:val="17"/>
        </w:numPr>
        <w:jc w:val="both"/>
        <w:rPr>
          <w:rFonts w:ascii="Calibri" w:hAnsi="Calibri" w:cs="Calibri"/>
          <w:sz w:val="22"/>
          <w:szCs w:val="22"/>
        </w:rPr>
      </w:pPr>
      <w:r w:rsidRPr="00417103">
        <w:rPr>
          <w:rFonts w:ascii="Calibri" w:hAnsi="Calibri" w:cs="Calibri"/>
          <w:sz w:val="22"/>
          <w:szCs w:val="22"/>
        </w:rPr>
        <w:t xml:space="preserve">Garantizar la coherencia con el Modelo de Gestión Avanzada, </w:t>
      </w:r>
      <w:proofErr w:type="spellStart"/>
      <w:r w:rsidRPr="00417103">
        <w:rPr>
          <w:rFonts w:ascii="Calibri" w:hAnsi="Calibri" w:cs="Calibri"/>
          <w:sz w:val="22"/>
          <w:szCs w:val="22"/>
        </w:rPr>
        <w:t>Kontzilia</w:t>
      </w:r>
      <w:proofErr w:type="spellEnd"/>
      <w:r w:rsidRPr="00417103">
        <w:rPr>
          <w:rFonts w:ascii="Calibri" w:hAnsi="Calibri" w:cs="Calibri"/>
          <w:sz w:val="22"/>
          <w:szCs w:val="22"/>
        </w:rPr>
        <w:t xml:space="preserve"> y el marco ODS.</w:t>
      </w:r>
    </w:p>
    <w:p w14:paraId="602F9E8C" w14:textId="77777777" w:rsidR="00417103" w:rsidRPr="00417103" w:rsidRDefault="00417103" w:rsidP="00417103">
      <w:pPr>
        <w:numPr>
          <w:ilvl w:val="0"/>
          <w:numId w:val="17"/>
        </w:numPr>
        <w:jc w:val="both"/>
        <w:rPr>
          <w:rFonts w:ascii="Calibri" w:hAnsi="Calibri" w:cs="Calibri"/>
          <w:sz w:val="22"/>
          <w:szCs w:val="22"/>
        </w:rPr>
      </w:pPr>
      <w:r w:rsidRPr="00417103">
        <w:rPr>
          <w:rFonts w:ascii="Calibri" w:hAnsi="Calibri" w:cs="Calibri"/>
          <w:sz w:val="22"/>
          <w:szCs w:val="22"/>
        </w:rPr>
        <w:t>Cruzar, cuando sea viable, resultados de UZTARTZEA con la flexibilidad del puesto recogida en DPT.</w:t>
      </w:r>
    </w:p>
    <w:p w14:paraId="1DE237EE"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13.4. Igualdad</w:t>
      </w:r>
    </w:p>
    <w:p w14:paraId="0A885B7D"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Responsabilidades:</w:t>
      </w:r>
    </w:p>
    <w:p w14:paraId="2C2A7C77" w14:textId="77777777" w:rsidR="00417103" w:rsidRPr="00417103" w:rsidRDefault="00417103" w:rsidP="00417103">
      <w:pPr>
        <w:numPr>
          <w:ilvl w:val="0"/>
          <w:numId w:val="18"/>
        </w:numPr>
        <w:jc w:val="both"/>
        <w:rPr>
          <w:rFonts w:ascii="Calibri" w:hAnsi="Calibri" w:cs="Calibri"/>
          <w:sz w:val="22"/>
          <w:szCs w:val="22"/>
        </w:rPr>
      </w:pPr>
      <w:r w:rsidRPr="00417103">
        <w:rPr>
          <w:rFonts w:ascii="Calibri" w:hAnsi="Calibri" w:cs="Calibri"/>
          <w:sz w:val="22"/>
          <w:szCs w:val="22"/>
        </w:rPr>
        <w:t>Interpretar los resultados desde perspectiva de género, equidad e interseccionalidad.</w:t>
      </w:r>
    </w:p>
    <w:p w14:paraId="74F5A197" w14:textId="77777777" w:rsidR="00417103" w:rsidRPr="00417103" w:rsidRDefault="00417103" w:rsidP="00417103">
      <w:pPr>
        <w:numPr>
          <w:ilvl w:val="0"/>
          <w:numId w:val="18"/>
        </w:numPr>
        <w:jc w:val="both"/>
        <w:rPr>
          <w:rFonts w:ascii="Calibri" w:hAnsi="Calibri" w:cs="Calibri"/>
          <w:sz w:val="22"/>
          <w:szCs w:val="22"/>
        </w:rPr>
      </w:pPr>
      <w:r w:rsidRPr="00417103">
        <w:rPr>
          <w:rFonts w:ascii="Calibri" w:hAnsi="Calibri" w:cs="Calibri"/>
          <w:sz w:val="22"/>
          <w:szCs w:val="22"/>
        </w:rPr>
        <w:t>Analizar corresponsabilidad, feminización del uso, penalización percibida y diferencias por puesto.</w:t>
      </w:r>
    </w:p>
    <w:p w14:paraId="0E451F2F" w14:textId="77777777" w:rsidR="00417103" w:rsidRPr="00417103" w:rsidRDefault="00417103" w:rsidP="00417103">
      <w:pPr>
        <w:numPr>
          <w:ilvl w:val="0"/>
          <w:numId w:val="18"/>
        </w:numPr>
        <w:jc w:val="both"/>
        <w:rPr>
          <w:rFonts w:ascii="Calibri" w:hAnsi="Calibri" w:cs="Calibri"/>
          <w:sz w:val="22"/>
          <w:szCs w:val="22"/>
        </w:rPr>
      </w:pPr>
      <w:r w:rsidRPr="00417103">
        <w:rPr>
          <w:rFonts w:ascii="Calibri" w:hAnsi="Calibri" w:cs="Calibri"/>
          <w:sz w:val="22"/>
          <w:szCs w:val="22"/>
        </w:rPr>
        <w:t>Vincular los resultados al seguimiento del III Plan de Igualdad.</w:t>
      </w:r>
    </w:p>
    <w:p w14:paraId="0CCA1556" w14:textId="77777777" w:rsidR="00417103" w:rsidRPr="00417103" w:rsidRDefault="00417103" w:rsidP="00417103">
      <w:pPr>
        <w:numPr>
          <w:ilvl w:val="0"/>
          <w:numId w:val="18"/>
        </w:numPr>
        <w:jc w:val="both"/>
        <w:rPr>
          <w:rFonts w:ascii="Calibri" w:hAnsi="Calibri" w:cs="Calibri"/>
          <w:sz w:val="22"/>
          <w:szCs w:val="22"/>
        </w:rPr>
      </w:pPr>
      <w:r w:rsidRPr="00417103">
        <w:rPr>
          <w:rFonts w:ascii="Calibri" w:hAnsi="Calibri" w:cs="Calibri"/>
          <w:sz w:val="22"/>
          <w:szCs w:val="22"/>
        </w:rPr>
        <w:t>Proponer acciones correctoras cuando se detecten brechas o riesgos.</w:t>
      </w:r>
    </w:p>
    <w:p w14:paraId="3FA12DC1"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13.5. Responsables de centros y servicios</w:t>
      </w:r>
    </w:p>
    <w:p w14:paraId="256510B8"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Responsabilidades:</w:t>
      </w:r>
    </w:p>
    <w:p w14:paraId="313F20E3" w14:textId="77777777" w:rsidR="00417103" w:rsidRPr="00417103" w:rsidRDefault="00417103" w:rsidP="00417103">
      <w:pPr>
        <w:numPr>
          <w:ilvl w:val="0"/>
          <w:numId w:val="19"/>
        </w:numPr>
        <w:jc w:val="both"/>
        <w:rPr>
          <w:rFonts w:ascii="Calibri" w:hAnsi="Calibri" w:cs="Calibri"/>
          <w:sz w:val="22"/>
          <w:szCs w:val="22"/>
        </w:rPr>
      </w:pPr>
      <w:r w:rsidRPr="00417103">
        <w:rPr>
          <w:rFonts w:ascii="Calibri" w:hAnsi="Calibri" w:cs="Calibri"/>
          <w:sz w:val="22"/>
          <w:szCs w:val="22"/>
        </w:rPr>
        <w:t>Registrar correctamente permisos y medidas.</w:t>
      </w:r>
    </w:p>
    <w:p w14:paraId="5DDD6739" w14:textId="77777777" w:rsidR="00417103" w:rsidRPr="00417103" w:rsidRDefault="00417103" w:rsidP="00417103">
      <w:pPr>
        <w:numPr>
          <w:ilvl w:val="0"/>
          <w:numId w:val="19"/>
        </w:numPr>
        <w:jc w:val="both"/>
        <w:rPr>
          <w:rFonts w:ascii="Calibri" w:hAnsi="Calibri" w:cs="Calibri"/>
          <w:sz w:val="22"/>
          <w:szCs w:val="22"/>
        </w:rPr>
      </w:pPr>
      <w:r w:rsidRPr="00417103">
        <w:rPr>
          <w:rFonts w:ascii="Calibri" w:hAnsi="Calibri" w:cs="Calibri"/>
          <w:sz w:val="22"/>
          <w:szCs w:val="22"/>
        </w:rPr>
        <w:t>Validar la realidad operativa de los datos.</w:t>
      </w:r>
    </w:p>
    <w:p w14:paraId="11CDEFD8" w14:textId="77777777" w:rsidR="00417103" w:rsidRPr="00417103" w:rsidRDefault="00417103" w:rsidP="00417103">
      <w:pPr>
        <w:numPr>
          <w:ilvl w:val="0"/>
          <w:numId w:val="19"/>
        </w:numPr>
        <w:jc w:val="both"/>
        <w:rPr>
          <w:rFonts w:ascii="Calibri" w:hAnsi="Calibri" w:cs="Calibri"/>
          <w:sz w:val="22"/>
          <w:szCs w:val="22"/>
        </w:rPr>
      </w:pPr>
      <w:r w:rsidRPr="00417103">
        <w:rPr>
          <w:rFonts w:ascii="Calibri" w:hAnsi="Calibri" w:cs="Calibri"/>
          <w:sz w:val="22"/>
          <w:szCs w:val="22"/>
        </w:rPr>
        <w:t>Aplicar criterios comunes de registro.</w:t>
      </w:r>
    </w:p>
    <w:p w14:paraId="2476E7CB" w14:textId="77777777" w:rsidR="00417103" w:rsidRPr="00417103" w:rsidRDefault="00417103" w:rsidP="00417103">
      <w:pPr>
        <w:numPr>
          <w:ilvl w:val="0"/>
          <w:numId w:val="19"/>
        </w:numPr>
        <w:jc w:val="both"/>
        <w:rPr>
          <w:rFonts w:ascii="Calibri" w:hAnsi="Calibri" w:cs="Calibri"/>
          <w:sz w:val="22"/>
          <w:szCs w:val="22"/>
        </w:rPr>
      </w:pPr>
      <w:r w:rsidRPr="00417103">
        <w:rPr>
          <w:rFonts w:ascii="Calibri" w:hAnsi="Calibri" w:cs="Calibri"/>
          <w:sz w:val="22"/>
          <w:szCs w:val="22"/>
        </w:rPr>
        <w:t>Participar en la interpretación de resultados.</w:t>
      </w:r>
    </w:p>
    <w:p w14:paraId="00A724AD" w14:textId="77777777" w:rsidR="00417103" w:rsidRPr="00417103" w:rsidRDefault="00417103" w:rsidP="00417103">
      <w:pPr>
        <w:numPr>
          <w:ilvl w:val="0"/>
          <w:numId w:val="19"/>
        </w:numPr>
        <w:jc w:val="both"/>
        <w:rPr>
          <w:rFonts w:ascii="Calibri" w:hAnsi="Calibri" w:cs="Calibri"/>
          <w:sz w:val="22"/>
          <w:szCs w:val="22"/>
        </w:rPr>
      </w:pPr>
      <w:r w:rsidRPr="00417103">
        <w:rPr>
          <w:rFonts w:ascii="Calibri" w:hAnsi="Calibri" w:cs="Calibri"/>
          <w:sz w:val="22"/>
          <w:szCs w:val="22"/>
        </w:rPr>
        <w:lastRenderedPageBreak/>
        <w:t>Identificar limitaciones reales de conciliación en sus equipos.</w:t>
      </w:r>
    </w:p>
    <w:p w14:paraId="2736B0BB" w14:textId="77777777" w:rsidR="00417103" w:rsidRPr="00417103" w:rsidRDefault="00417103" w:rsidP="00417103">
      <w:pPr>
        <w:numPr>
          <w:ilvl w:val="0"/>
          <w:numId w:val="19"/>
        </w:numPr>
        <w:jc w:val="both"/>
        <w:rPr>
          <w:rFonts w:ascii="Calibri" w:hAnsi="Calibri" w:cs="Calibri"/>
          <w:sz w:val="22"/>
          <w:szCs w:val="22"/>
        </w:rPr>
      </w:pPr>
      <w:r w:rsidRPr="00417103">
        <w:rPr>
          <w:rFonts w:ascii="Calibri" w:hAnsi="Calibri" w:cs="Calibri"/>
          <w:sz w:val="22"/>
          <w:szCs w:val="22"/>
        </w:rPr>
        <w:t>Trasladar necesidades de mejora a Gestión de Personas y Desarrollo Organizativo.</w:t>
      </w:r>
    </w:p>
    <w:p w14:paraId="7826AC08" w14:textId="77777777" w:rsidR="00417103" w:rsidRPr="00417103" w:rsidRDefault="00417103" w:rsidP="00417103">
      <w:pPr>
        <w:numPr>
          <w:ilvl w:val="0"/>
          <w:numId w:val="19"/>
        </w:numPr>
        <w:jc w:val="both"/>
        <w:rPr>
          <w:rFonts w:ascii="Calibri" w:hAnsi="Calibri" w:cs="Calibri"/>
          <w:sz w:val="22"/>
          <w:szCs w:val="22"/>
        </w:rPr>
      </w:pPr>
      <w:r w:rsidRPr="00417103">
        <w:rPr>
          <w:rFonts w:ascii="Calibri" w:hAnsi="Calibri" w:cs="Calibri"/>
          <w:sz w:val="22"/>
          <w:szCs w:val="22"/>
        </w:rPr>
        <w:t>Contrastar si la flexibilidad recogida en la DPT se corresponde con la práctica real del puesto.</w:t>
      </w:r>
    </w:p>
    <w:p w14:paraId="7EA299CA"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13.6. Comunicación</w:t>
      </w:r>
    </w:p>
    <w:p w14:paraId="3EF2CBC0"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Responsabilidades:</w:t>
      </w:r>
    </w:p>
    <w:p w14:paraId="037F57D9" w14:textId="77777777" w:rsidR="00417103" w:rsidRPr="00417103" w:rsidRDefault="00417103" w:rsidP="00417103">
      <w:pPr>
        <w:numPr>
          <w:ilvl w:val="0"/>
          <w:numId w:val="20"/>
        </w:numPr>
        <w:jc w:val="both"/>
        <w:rPr>
          <w:rFonts w:ascii="Calibri" w:hAnsi="Calibri" w:cs="Calibri"/>
          <w:sz w:val="22"/>
          <w:szCs w:val="22"/>
        </w:rPr>
      </w:pPr>
      <w:r w:rsidRPr="00417103">
        <w:rPr>
          <w:rFonts w:ascii="Calibri" w:hAnsi="Calibri" w:cs="Calibri"/>
          <w:sz w:val="22"/>
          <w:szCs w:val="22"/>
        </w:rPr>
        <w:t>Apoyar la comunicación interna y externa cuando proceda.</w:t>
      </w:r>
    </w:p>
    <w:p w14:paraId="4759E42B" w14:textId="77777777" w:rsidR="00417103" w:rsidRPr="00417103" w:rsidRDefault="00417103" w:rsidP="00417103">
      <w:pPr>
        <w:numPr>
          <w:ilvl w:val="0"/>
          <w:numId w:val="20"/>
        </w:numPr>
        <w:jc w:val="both"/>
        <w:rPr>
          <w:rFonts w:ascii="Calibri" w:hAnsi="Calibri" w:cs="Calibri"/>
          <w:sz w:val="22"/>
          <w:szCs w:val="22"/>
        </w:rPr>
      </w:pPr>
      <w:r w:rsidRPr="00417103">
        <w:rPr>
          <w:rFonts w:ascii="Calibri" w:hAnsi="Calibri" w:cs="Calibri"/>
          <w:sz w:val="22"/>
          <w:szCs w:val="22"/>
        </w:rPr>
        <w:t>Facilitar mensajes claros y comprensibles.</w:t>
      </w:r>
    </w:p>
    <w:p w14:paraId="5E931245" w14:textId="77777777" w:rsidR="00417103" w:rsidRPr="00417103" w:rsidRDefault="00417103" w:rsidP="00417103">
      <w:pPr>
        <w:numPr>
          <w:ilvl w:val="0"/>
          <w:numId w:val="20"/>
        </w:numPr>
        <w:jc w:val="both"/>
        <w:rPr>
          <w:rFonts w:ascii="Calibri" w:hAnsi="Calibri" w:cs="Calibri"/>
          <w:sz w:val="22"/>
          <w:szCs w:val="22"/>
        </w:rPr>
      </w:pPr>
      <w:r w:rsidRPr="00417103">
        <w:rPr>
          <w:rFonts w:ascii="Calibri" w:hAnsi="Calibri" w:cs="Calibri"/>
          <w:sz w:val="22"/>
          <w:szCs w:val="22"/>
        </w:rPr>
        <w:t>Contribuir a la devolución agregada de resultados.</w:t>
      </w:r>
    </w:p>
    <w:p w14:paraId="4B30DA4D" w14:textId="77777777" w:rsidR="00417103" w:rsidRPr="00417103" w:rsidRDefault="00417103" w:rsidP="00417103">
      <w:pPr>
        <w:numPr>
          <w:ilvl w:val="0"/>
          <w:numId w:val="20"/>
        </w:numPr>
        <w:jc w:val="both"/>
        <w:rPr>
          <w:rFonts w:ascii="Calibri" w:hAnsi="Calibri" w:cs="Calibri"/>
          <w:sz w:val="22"/>
          <w:szCs w:val="22"/>
        </w:rPr>
      </w:pPr>
      <w:r w:rsidRPr="00417103">
        <w:rPr>
          <w:rFonts w:ascii="Calibri" w:hAnsi="Calibri" w:cs="Calibri"/>
          <w:sz w:val="22"/>
          <w:szCs w:val="22"/>
        </w:rPr>
        <w:t xml:space="preserve">Visibilizar el compromiso de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con igualdad, corresponsabilidad, conciliación y gestión avanzada.</w:t>
      </w:r>
    </w:p>
    <w:p w14:paraId="2C3391C4" w14:textId="7F6337A4" w:rsidR="00417103" w:rsidRPr="00417103" w:rsidRDefault="00417103" w:rsidP="00417103">
      <w:pPr>
        <w:jc w:val="both"/>
        <w:rPr>
          <w:rFonts w:ascii="Calibri" w:hAnsi="Calibri" w:cs="Calibri"/>
          <w:sz w:val="22"/>
          <w:szCs w:val="22"/>
        </w:rPr>
      </w:pPr>
    </w:p>
    <w:p w14:paraId="516BE538"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14. Ciclo de gestión y mejora</w:t>
      </w:r>
    </w:p>
    <w:p w14:paraId="33456717"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sistema UZTARTZEA se desarrolla mediante un ciclo de mejora continua.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8"/>
        <w:gridCol w:w="4034"/>
        <w:gridCol w:w="2982"/>
      </w:tblGrid>
      <w:tr w:rsidR="00417103" w:rsidRPr="001C67CD" w14:paraId="05452139" w14:textId="77777777" w:rsidTr="001C67CD">
        <w:trPr>
          <w:tblHeader/>
          <w:tblCellSpacing w:w="15" w:type="dxa"/>
        </w:trPr>
        <w:tc>
          <w:tcPr>
            <w:tcW w:w="0" w:type="auto"/>
            <w:shd w:val="clear" w:color="auto" w:fill="DAE9F7" w:themeFill="text2" w:themeFillTint="1A"/>
            <w:vAlign w:val="center"/>
            <w:hideMark/>
          </w:tcPr>
          <w:p w14:paraId="0890BDB8"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Fase</w:t>
            </w:r>
          </w:p>
        </w:tc>
        <w:tc>
          <w:tcPr>
            <w:tcW w:w="0" w:type="auto"/>
            <w:shd w:val="clear" w:color="auto" w:fill="DAE9F7" w:themeFill="text2" w:themeFillTint="1A"/>
            <w:vAlign w:val="center"/>
            <w:hideMark/>
          </w:tcPr>
          <w:p w14:paraId="33CADF96"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Acción</w:t>
            </w:r>
          </w:p>
        </w:tc>
        <w:tc>
          <w:tcPr>
            <w:tcW w:w="0" w:type="auto"/>
            <w:shd w:val="clear" w:color="auto" w:fill="DAE9F7" w:themeFill="text2" w:themeFillTint="1A"/>
            <w:vAlign w:val="center"/>
            <w:hideMark/>
          </w:tcPr>
          <w:p w14:paraId="08F0499F"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Responsable principal</w:t>
            </w:r>
          </w:p>
        </w:tc>
      </w:tr>
      <w:tr w:rsidR="00417103" w:rsidRPr="001C67CD" w14:paraId="53AB66D1" w14:textId="77777777">
        <w:trPr>
          <w:tblCellSpacing w:w="15" w:type="dxa"/>
        </w:trPr>
        <w:tc>
          <w:tcPr>
            <w:tcW w:w="0" w:type="auto"/>
            <w:vAlign w:val="center"/>
            <w:hideMark/>
          </w:tcPr>
          <w:p w14:paraId="48182D9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1. Registro</w:t>
            </w:r>
          </w:p>
        </w:tc>
        <w:tc>
          <w:tcPr>
            <w:tcW w:w="0" w:type="auto"/>
            <w:vAlign w:val="center"/>
            <w:hideMark/>
          </w:tcPr>
          <w:p w14:paraId="629B032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Incorporar permisos y medidas en los libros de centro o servicio</w:t>
            </w:r>
          </w:p>
        </w:tc>
        <w:tc>
          <w:tcPr>
            <w:tcW w:w="0" w:type="auto"/>
            <w:vAlign w:val="center"/>
            <w:hideMark/>
          </w:tcPr>
          <w:p w14:paraId="6FD4D99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Responsables de centros y servicios / Gestión de Personas</w:t>
            </w:r>
          </w:p>
        </w:tc>
      </w:tr>
      <w:tr w:rsidR="00417103" w:rsidRPr="001C67CD" w14:paraId="4DED5620" w14:textId="77777777">
        <w:trPr>
          <w:tblCellSpacing w:w="15" w:type="dxa"/>
        </w:trPr>
        <w:tc>
          <w:tcPr>
            <w:tcW w:w="0" w:type="auto"/>
            <w:vAlign w:val="center"/>
            <w:hideMark/>
          </w:tcPr>
          <w:p w14:paraId="7194435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 Validación</w:t>
            </w:r>
          </w:p>
        </w:tc>
        <w:tc>
          <w:tcPr>
            <w:tcW w:w="0" w:type="auto"/>
            <w:vAlign w:val="center"/>
            <w:hideMark/>
          </w:tcPr>
          <w:p w14:paraId="5FE8D55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Revisar fechas, unidades, duplicados, categorías, sexo, perfil y coherencia básica</w:t>
            </w:r>
          </w:p>
        </w:tc>
        <w:tc>
          <w:tcPr>
            <w:tcW w:w="0" w:type="auto"/>
            <w:vAlign w:val="center"/>
            <w:hideMark/>
          </w:tcPr>
          <w:p w14:paraId="024C8DE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w:t>
            </w:r>
          </w:p>
        </w:tc>
      </w:tr>
      <w:tr w:rsidR="00417103" w:rsidRPr="001C67CD" w14:paraId="06005EE4" w14:textId="77777777">
        <w:trPr>
          <w:tblCellSpacing w:w="15" w:type="dxa"/>
        </w:trPr>
        <w:tc>
          <w:tcPr>
            <w:tcW w:w="0" w:type="auto"/>
            <w:vAlign w:val="center"/>
            <w:hideMark/>
          </w:tcPr>
          <w:p w14:paraId="250DD6B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3. Consolidación</w:t>
            </w:r>
          </w:p>
        </w:tc>
        <w:tc>
          <w:tcPr>
            <w:tcW w:w="0" w:type="auto"/>
            <w:vAlign w:val="center"/>
            <w:hideMark/>
          </w:tcPr>
          <w:p w14:paraId="1EF38AE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Integrar los datos en el libro UZTARTZEA</w:t>
            </w:r>
          </w:p>
        </w:tc>
        <w:tc>
          <w:tcPr>
            <w:tcW w:w="0" w:type="auto"/>
            <w:vAlign w:val="center"/>
            <w:hideMark/>
          </w:tcPr>
          <w:p w14:paraId="0024273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w:t>
            </w:r>
          </w:p>
        </w:tc>
      </w:tr>
      <w:tr w:rsidR="00417103" w:rsidRPr="001C67CD" w14:paraId="5962A2C1" w14:textId="77777777">
        <w:trPr>
          <w:tblCellSpacing w:w="15" w:type="dxa"/>
        </w:trPr>
        <w:tc>
          <w:tcPr>
            <w:tcW w:w="0" w:type="auto"/>
            <w:vAlign w:val="center"/>
            <w:hideMark/>
          </w:tcPr>
          <w:p w14:paraId="57450D5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4. Clasificación</w:t>
            </w:r>
          </w:p>
        </w:tc>
        <w:tc>
          <w:tcPr>
            <w:tcW w:w="0" w:type="auto"/>
            <w:vAlign w:val="center"/>
            <w:hideMark/>
          </w:tcPr>
          <w:p w14:paraId="0F1ED4B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 xml:space="preserve">Asignar macro categorías </w:t>
            </w:r>
            <w:proofErr w:type="spellStart"/>
            <w:r w:rsidRPr="001C67CD">
              <w:rPr>
                <w:rFonts w:ascii="Calibri" w:hAnsi="Calibri" w:cs="Calibri"/>
                <w:sz w:val="20"/>
                <w:szCs w:val="20"/>
              </w:rPr>
              <w:t>Kontzilia</w:t>
            </w:r>
            <w:proofErr w:type="spellEnd"/>
            <w:r w:rsidRPr="001C67CD">
              <w:rPr>
                <w:rFonts w:ascii="Calibri" w:hAnsi="Calibri" w:cs="Calibri"/>
                <w:sz w:val="20"/>
                <w:szCs w:val="20"/>
              </w:rPr>
              <w:t xml:space="preserve"> y criterios de lectura</w:t>
            </w:r>
          </w:p>
        </w:tc>
        <w:tc>
          <w:tcPr>
            <w:tcW w:w="0" w:type="auto"/>
            <w:vAlign w:val="center"/>
            <w:hideMark/>
          </w:tcPr>
          <w:p w14:paraId="2CD3EE1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Igualdad</w:t>
            </w:r>
          </w:p>
        </w:tc>
      </w:tr>
      <w:tr w:rsidR="00417103" w:rsidRPr="001C67CD" w14:paraId="167F4C67" w14:textId="77777777">
        <w:trPr>
          <w:tblCellSpacing w:w="15" w:type="dxa"/>
        </w:trPr>
        <w:tc>
          <w:tcPr>
            <w:tcW w:w="0" w:type="auto"/>
            <w:vAlign w:val="center"/>
            <w:hideMark/>
          </w:tcPr>
          <w:p w14:paraId="380AA63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5. Cruce estructural</w:t>
            </w:r>
          </w:p>
        </w:tc>
        <w:tc>
          <w:tcPr>
            <w:tcW w:w="0" w:type="auto"/>
            <w:vAlign w:val="center"/>
            <w:hideMark/>
          </w:tcPr>
          <w:p w14:paraId="0B989A7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Incorporar datos de DPT: tipo y grado de flexibilidad del puesto</w:t>
            </w:r>
          </w:p>
        </w:tc>
        <w:tc>
          <w:tcPr>
            <w:tcW w:w="0" w:type="auto"/>
            <w:vAlign w:val="center"/>
            <w:hideMark/>
          </w:tcPr>
          <w:p w14:paraId="786A064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Gestión de Personas</w:t>
            </w:r>
          </w:p>
        </w:tc>
      </w:tr>
      <w:tr w:rsidR="00417103" w:rsidRPr="001C67CD" w14:paraId="69505609" w14:textId="77777777">
        <w:trPr>
          <w:tblCellSpacing w:w="15" w:type="dxa"/>
        </w:trPr>
        <w:tc>
          <w:tcPr>
            <w:tcW w:w="0" w:type="auto"/>
            <w:vAlign w:val="center"/>
            <w:hideMark/>
          </w:tcPr>
          <w:p w14:paraId="2CA2BBE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6. Análisis</w:t>
            </w:r>
          </w:p>
        </w:tc>
        <w:tc>
          <w:tcPr>
            <w:tcW w:w="0" w:type="auto"/>
            <w:vAlign w:val="center"/>
            <w:hideMark/>
          </w:tcPr>
          <w:p w14:paraId="7A0F2E0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Cruzar uso, estructura, perfil, sexo, centro, tipo de permiso, flexibilidad y percepción</w:t>
            </w:r>
          </w:p>
        </w:tc>
        <w:tc>
          <w:tcPr>
            <w:tcW w:w="0" w:type="auto"/>
            <w:vAlign w:val="center"/>
            <w:hideMark/>
          </w:tcPr>
          <w:p w14:paraId="3365F40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w:t>
            </w:r>
          </w:p>
        </w:tc>
      </w:tr>
      <w:tr w:rsidR="00417103" w:rsidRPr="001C67CD" w14:paraId="27E053A3" w14:textId="77777777">
        <w:trPr>
          <w:tblCellSpacing w:w="15" w:type="dxa"/>
        </w:trPr>
        <w:tc>
          <w:tcPr>
            <w:tcW w:w="0" w:type="auto"/>
            <w:vAlign w:val="center"/>
            <w:hideMark/>
          </w:tcPr>
          <w:p w14:paraId="4A0183C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7. Interpretación</w:t>
            </w:r>
          </w:p>
        </w:tc>
        <w:tc>
          <w:tcPr>
            <w:tcW w:w="0" w:type="auto"/>
            <w:vAlign w:val="center"/>
            <w:hideMark/>
          </w:tcPr>
          <w:p w14:paraId="3728D0A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Revisar resultados desde la realidad organizativa y evitar lecturas simplistas</w:t>
            </w:r>
          </w:p>
        </w:tc>
        <w:tc>
          <w:tcPr>
            <w:tcW w:w="0" w:type="auto"/>
            <w:vAlign w:val="center"/>
            <w:hideMark/>
          </w:tcPr>
          <w:p w14:paraId="33D906A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Igualdad / Responsables</w:t>
            </w:r>
          </w:p>
        </w:tc>
      </w:tr>
      <w:tr w:rsidR="00417103" w:rsidRPr="001C67CD" w14:paraId="6A354A8E" w14:textId="77777777">
        <w:trPr>
          <w:tblCellSpacing w:w="15" w:type="dxa"/>
        </w:trPr>
        <w:tc>
          <w:tcPr>
            <w:tcW w:w="0" w:type="auto"/>
            <w:vAlign w:val="center"/>
            <w:hideMark/>
          </w:tcPr>
          <w:p w14:paraId="63F5656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8. Devolución</w:t>
            </w:r>
          </w:p>
        </w:tc>
        <w:tc>
          <w:tcPr>
            <w:tcW w:w="0" w:type="auto"/>
            <w:vAlign w:val="center"/>
            <w:hideMark/>
          </w:tcPr>
          <w:p w14:paraId="58414FA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Compartir resultados agregados con espacios técnicos y de decisión</w:t>
            </w:r>
          </w:p>
        </w:tc>
        <w:tc>
          <w:tcPr>
            <w:tcW w:w="0" w:type="auto"/>
            <w:vAlign w:val="center"/>
            <w:hideMark/>
          </w:tcPr>
          <w:p w14:paraId="5C98BA7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Comité de Dirección / Gestión de Personas</w:t>
            </w:r>
          </w:p>
        </w:tc>
      </w:tr>
      <w:tr w:rsidR="00417103" w:rsidRPr="001C67CD" w14:paraId="56FDD88C" w14:textId="77777777">
        <w:trPr>
          <w:tblCellSpacing w:w="15" w:type="dxa"/>
        </w:trPr>
        <w:tc>
          <w:tcPr>
            <w:tcW w:w="0" w:type="auto"/>
            <w:vAlign w:val="center"/>
            <w:hideMark/>
          </w:tcPr>
          <w:p w14:paraId="197A0AB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9. Mejora</w:t>
            </w:r>
          </w:p>
        </w:tc>
        <w:tc>
          <w:tcPr>
            <w:tcW w:w="0" w:type="auto"/>
            <w:vAlign w:val="center"/>
            <w:hideMark/>
          </w:tcPr>
          <w:p w14:paraId="79F911B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Definir acciones, responsables, plazos e indicadores</w:t>
            </w:r>
          </w:p>
        </w:tc>
        <w:tc>
          <w:tcPr>
            <w:tcW w:w="0" w:type="auto"/>
            <w:vAlign w:val="center"/>
            <w:hideMark/>
          </w:tcPr>
          <w:p w14:paraId="6329D5D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Comité de Dirección</w:t>
            </w:r>
          </w:p>
        </w:tc>
      </w:tr>
      <w:tr w:rsidR="00417103" w:rsidRPr="001C67CD" w14:paraId="41B34CA0" w14:textId="77777777">
        <w:trPr>
          <w:tblCellSpacing w:w="15" w:type="dxa"/>
        </w:trPr>
        <w:tc>
          <w:tcPr>
            <w:tcW w:w="0" w:type="auto"/>
            <w:vAlign w:val="center"/>
            <w:hideMark/>
          </w:tcPr>
          <w:p w14:paraId="6369503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lastRenderedPageBreak/>
              <w:t>10. Seguimiento</w:t>
            </w:r>
          </w:p>
        </w:tc>
        <w:tc>
          <w:tcPr>
            <w:tcW w:w="0" w:type="auto"/>
            <w:vAlign w:val="center"/>
            <w:hideMark/>
          </w:tcPr>
          <w:p w14:paraId="5A375A9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Evaluar evolución, impacto y eficacia de las acciones</w:t>
            </w:r>
          </w:p>
        </w:tc>
        <w:tc>
          <w:tcPr>
            <w:tcW w:w="0" w:type="auto"/>
            <w:vAlign w:val="center"/>
            <w:hideMark/>
          </w:tcPr>
          <w:p w14:paraId="189C5D4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w:t>
            </w:r>
          </w:p>
        </w:tc>
      </w:tr>
      <w:tr w:rsidR="00417103" w:rsidRPr="001C67CD" w14:paraId="4C9F747A" w14:textId="77777777">
        <w:trPr>
          <w:tblCellSpacing w:w="15" w:type="dxa"/>
        </w:trPr>
        <w:tc>
          <w:tcPr>
            <w:tcW w:w="0" w:type="auto"/>
            <w:vAlign w:val="center"/>
            <w:hideMark/>
          </w:tcPr>
          <w:p w14:paraId="168F7C2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11. Revisión del Plan</w:t>
            </w:r>
          </w:p>
        </w:tc>
        <w:tc>
          <w:tcPr>
            <w:tcW w:w="0" w:type="auto"/>
            <w:vAlign w:val="center"/>
            <w:hideMark/>
          </w:tcPr>
          <w:p w14:paraId="199BB35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Actualizar el Plan cuando los datos o aprendizajes lo justifiquen</w:t>
            </w:r>
          </w:p>
        </w:tc>
        <w:tc>
          <w:tcPr>
            <w:tcW w:w="0" w:type="auto"/>
            <w:vAlign w:val="center"/>
            <w:hideMark/>
          </w:tcPr>
          <w:p w14:paraId="053B3CF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Gestión de Personas / Igualdad</w:t>
            </w:r>
          </w:p>
        </w:tc>
      </w:tr>
    </w:tbl>
    <w:p w14:paraId="1C443980" w14:textId="6B0BD01F" w:rsidR="00417103" w:rsidRPr="00417103" w:rsidRDefault="00417103" w:rsidP="00417103">
      <w:pPr>
        <w:jc w:val="both"/>
        <w:rPr>
          <w:rFonts w:ascii="Calibri" w:hAnsi="Calibri" w:cs="Calibri"/>
          <w:sz w:val="22"/>
          <w:szCs w:val="22"/>
        </w:rPr>
      </w:pPr>
    </w:p>
    <w:p w14:paraId="005E9A6D"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15. Líneas estratégicas de actuación 2026-2027</w:t>
      </w:r>
    </w:p>
    <w:p w14:paraId="4857008B"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El Plan se estructura en siete líneas de actuación alineadas con </w:t>
      </w:r>
      <w:proofErr w:type="spellStart"/>
      <w:r w:rsidRPr="00417103">
        <w:rPr>
          <w:rFonts w:ascii="Calibri" w:hAnsi="Calibri" w:cs="Calibri"/>
          <w:sz w:val="22"/>
          <w:szCs w:val="22"/>
        </w:rPr>
        <w:t>Kontzilia</w:t>
      </w:r>
      <w:proofErr w:type="spellEnd"/>
      <w:r w:rsidRPr="00417103">
        <w:rPr>
          <w:rFonts w:ascii="Calibri" w:hAnsi="Calibri" w:cs="Calibri"/>
          <w:sz w:val="22"/>
          <w:szCs w:val="22"/>
        </w:rPr>
        <w:t>, el Modelo de Gestión Avanzada, el sistema UZTARTZEA y la DPT.</w:t>
      </w:r>
    </w:p>
    <w:p w14:paraId="4CBCB022" w14:textId="132BF79D" w:rsidR="00417103" w:rsidRPr="00417103" w:rsidRDefault="00417103" w:rsidP="00417103">
      <w:pPr>
        <w:jc w:val="both"/>
        <w:rPr>
          <w:rFonts w:ascii="Calibri" w:hAnsi="Calibri" w:cs="Calibri"/>
          <w:sz w:val="22"/>
          <w:szCs w:val="22"/>
        </w:rPr>
      </w:pPr>
    </w:p>
    <w:p w14:paraId="7DBDF631"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FFC000"/>
        <w:jc w:val="both"/>
        <w:rPr>
          <w:rFonts w:ascii="Calibri" w:hAnsi="Calibri" w:cs="Calibri"/>
          <w:b/>
          <w:bCs/>
          <w:sz w:val="22"/>
          <w:szCs w:val="22"/>
        </w:rPr>
      </w:pPr>
      <w:r w:rsidRPr="00417103">
        <w:rPr>
          <w:rFonts w:ascii="Calibri" w:hAnsi="Calibri" w:cs="Calibri"/>
          <w:b/>
          <w:bCs/>
          <w:sz w:val="22"/>
          <w:szCs w:val="22"/>
        </w:rPr>
        <w:t>Línea 1. Estrategia y toma de decisiones</w:t>
      </w:r>
    </w:p>
    <w:p w14:paraId="7B9AC0F0" w14:textId="77777777" w:rsidR="00417103" w:rsidRPr="00417103" w:rsidRDefault="00417103" w:rsidP="00417103">
      <w:pPr>
        <w:jc w:val="both"/>
        <w:rPr>
          <w:rFonts w:ascii="Calibri" w:hAnsi="Calibri" w:cs="Calibri"/>
          <w:sz w:val="22"/>
          <w:szCs w:val="22"/>
        </w:rPr>
      </w:pPr>
      <w:r w:rsidRPr="00417103">
        <w:rPr>
          <w:rFonts w:ascii="Calibri" w:hAnsi="Calibri" w:cs="Calibri"/>
          <w:b/>
          <w:bCs/>
          <w:sz w:val="22"/>
          <w:szCs w:val="22"/>
        </w:rPr>
        <w:t>Resultado esperado:</w:t>
      </w:r>
      <w:r w:rsidRPr="00417103">
        <w:rPr>
          <w:rFonts w:ascii="Calibri" w:hAnsi="Calibri" w:cs="Calibri"/>
          <w:sz w:val="22"/>
          <w:szCs w:val="22"/>
        </w:rPr>
        <w:t xml:space="preserve"> La conciliación se integra en la planificación y en los espacios de decisión de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16"/>
        <w:gridCol w:w="2064"/>
        <w:gridCol w:w="861"/>
        <w:gridCol w:w="1963"/>
      </w:tblGrid>
      <w:tr w:rsidR="00417103" w:rsidRPr="001C67CD" w14:paraId="2172E9BC" w14:textId="77777777" w:rsidTr="001C67CD">
        <w:trPr>
          <w:tblHeader/>
          <w:tblCellSpacing w:w="15" w:type="dxa"/>
        </w:trPr>
        <w:tc>
          <w:tcPr>
            <w:tcW w:w="0" w:type="auto"/>
            <w:shd w:val="clear" w:color="auto" w:fill="DAE9F7" w:themeFill="text2" w:themeFillTint="1A"/>
            <w:vAlign w:val="center"/>
            <w:hideMark/>
          </w:tcPr>
          <w:p w14:paraId="7AE8C33A"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Acción</w:t>
            </w:r>
          </w:p>
        </w:tc>
        <w:tc>
          <w:tcPr>
            <w:tcW w:w="0" w:type="auto"/>
            <w:shd w:val="clear" w:color="auto" w:fill="DAE9F7" w:themeFill="text2" w:themeFillTint="1A"/>
            <w:vAlign w:val="center"/>
            <w:hideMark/>
          </w:tcPr>
          <w:p w14:paraId="4E9674A4"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Responsable</w:t>
            </w:r>
          </w:p>
        </w:tc>
        <w:tc>
          <w:tcPr>
            <w:tcW w:w="0" w:type="auto"/>
            <w:shd w:val="clear" w:color="auto" w:fill="DAE9F7" w:themeFill="text2" w:themeFillTint="1A"/>
            <w:vAlign w:val="center"/>
            <w:hideMark/>
          </w:tcPr>
          <w:p w14:paraId="7D05990E"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Plazo</w:t>
            </w:r>
          </w:p>
        </w:tc>
        <w:tc>
          <w:tcPr>
            <w:tcW w:w="0" w:type="auto"/>
            <w:shd w:val="clear" w:color="auto" w:fill="DAE9F7" w:themeFill="text2" w:themeFillTint="1A"/>
            <w:vAlign w:val="center"/>
            <w:hideMark/>
          </w:tcPr>
          <w:p w14:paraId="5ACDBA5A"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Indicador</w:t>
            </w:r>
          </w:p>
        </w:tc>
      </w:tr>
      <w:tr w:rsidR="00417103" w:rsidRPr="001C67CD" w14:paraId="14040658" w14:textId="77777777">
        <w:trPr>
          <w:tblCellSpacing w:w="15" w:type="dxa"/>
        </w:trPr>
        <w:tc>
          <w:tcPr>
            <w:tcW w:w="0" w:type="auto"/>
            <w:vAlign w:val="center"/>
            <w:hideMark/>
          </w:tcPr>
          <w:p w14:paraId="507D9F5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Incorporar los resultados de UZTARTZEA al Comité de Dirección.</w:t>
            </w:r>
          </w:p>
        </w:tc>
        <w:tc>
          <w:tcPr>
            <w:tcW w:w="0" w:type="auto"/>
            <w:vAlign w:val="center"/>
            <w:hideMark/>
          </w:tcPr>
          <w:p w14:paraId="7E57E3B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Gerencia</w:t>
            </w:r>
          </w:p>
        </w:tc>
        <w:tc>
          <w:tcPr>
            <w:tcW w:w="0" w:type="auto"/>
            <w:vAlign w:val="center"/>
            <w:hideMark/>
          </w:tcPr>
          <w:p w14:paraId="0CC6D18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4260BB73" w14:textId="77777777" w:rsidR="00417103" w:rsidRPr="001C67CD" w:rsidRDefault="00417103" w:rsidP="00417103">
            <w:pPr>
              <w:jc w:val="both"/>
              <w:rPr>
                <w:rFonts w:ascii="Calibri" w:hAnsi="Calibri" w:cs="Calibri"/>
                <w:sz w:val="20"/>
                <w:szCs w:val="20"/>
              </w:rPr>
            </w:pPr>
            <w:proofErr w:type="spellStart"/>
            <w:r w:rsidRPr="001C67CD">
              <w:rPr>
                <w:rFonts w:ascii="Calibri" w:hAnsi="Calibri" w:cs="Calibri"/>
                <w:sz w:val="20"/>
                <w:szCs w:val="20"/>
              </w:rPr>
              <w:t>Nº</w:t>
            </w:r>
            <w:proofErr w:type="spellEnd"/>
            <w:r w:rsidRPr="001C67CD">
              <w:rPr>
                <w:rFonts w:ascii="Calibri" w:hAnsi="Calibri" w:cs="Calibri"/>
                <w:sz w:val="20"/>
                <w:szCs w:val="20"/>
              </w:rPr>
              <w:t xml:space="preserve"> de presentaciones o revisiones realizadas.</w:t>
            </w:r>
          </w:p>
        </w:tc>
      </w:tr>
      <w:tr w:rsidR="00417103" w:rsidRPr="001C67CD" w14:paraId="1B0F2600" w14:textId="77777777">
        <w:trPr>
          <w:tblCellSpacing w:w="15" w:type="dxa"/>
        </w:trPr>
        <w:tc>
          <w:tcPr>
            <w:tcW w:w="0" w:type="auto"/>
            <w:vAlign w:val="center"/>
            <w:hideMark/>
          </w:tcPr>
          <w:p w14:paraId="7974101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Integrar la lectura de conciliación en la planificación anual de Gestión de Personas, Igualdad y Desarrollo Organizativo.</w:t>
            </w:r>
          </w:p>
        </w:tc>
        <w:tc>
          <w:tcPr>
            <w:tcW w:w="0" w:type="auto"/>
            <w:vAlign w:val="center"/>
            <w:hideMark/>
          </w:tcPr>
          <w:p w14:paraId="749A566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Igualdad / Desarrollo Organizativo</w:t>
            </w:r>
          </w:p>
        </w:tc>
        <w:tc>
          <w:tcPr>
            <w:tcW w:w="0" w:type="auto"/>
            <w:vAlign w:val="center"/>
            <w:hideMark/>
          </w:tcPr>
          <w:p w14:paraId="5FF1F75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w:t>
            </w:r>
          </w:p>
        </w:tc>
        <w:tc>
          <w:tcPr>
            <w:tcW w:w="0" w:type="auto"/>
            <w:vAlign w:val="center"/>
            <w:hideMark/>
          </w:tcPr>
          <w:p w14:paraId="60AAFF4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Evidencia de incorporación en planificación.</w:t>
            </w:r>
          </w:p>
        </w:tc>
      </w:tr>
      <w:tr w:rsidR="00417103" w:rsidRPr="001C67CD" w14:paraId="132CE8F1" w14:textId="77777777">
        <w:trPr>
          <w:tblCellSpacing w:w="15" w:type="dxa"/>
        </w:trPr>
        <w:tc>
          <w:tcPr>
            <w:tcW w:w="0" w:type="auto"/>
            <w:vAlign w:val="center"/>
            <w:hideMark/>
          </w:tcPr>
          <w:p w14:paraId="2F31891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Aprobar un ciclo anual/semestral de seguimiento del sistema.</w:t>
            </w:r>
          </w:p>
        </w:tc>
        <w:tc>
          <w:tcPr>
            <w:tcW w:w="0" w:type="auto"/>
            <w:vAlign w:val="center"/>
            <w:hideMark/>
          </w:tcPr>
          <w:p w14:paraId="1A6629C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Comité de Dirección</w:t>
            </w:r>
          </w:p>
        </w:tc>
        <w:tc>
          <w:tcPr>
            <w:tcW w:w="0" w:type="auto"/>
            <w:vAlign w:val="center"/>
            <w:hideMark/>
          </w:tcPr>
          <w:p w14:paraId="5C5E788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w:t>
            </w:r>
          </w:p>
        </w:tc>
        <w:tc>
          <w:tcPr>
            <w:tcW w:w="0" w:type="auto"/>
            <w:vAlign w:val="center"/>
            <w:hideMark/>
          </w:tcPr>
          <w:p w14:paraId="2F4207A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Ciclo aprobado y aplicado.</w:t>
            </w:r>
          </w:p>
        </w:tc>
      </w:tr>
      <w:tr w:rsidR="00417103" w:rsidRPr="001C67CD" w14:paraId="3D7C75BD" w14:textId="77777777">
        <w:trPr>
          <w:tblCellSpacing w:w="15" w:type="dxa"/>
        </w:trPr>
        <w:tc>
          <w:tcPr>
            <w:tcW w:w="0" w:type="auto"/>
            <w:vAlign w:val="center"/>
            <w:hideMark/>
          </w:tcPr>
          <w:p w14:paraId="3CF1136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 xml:space="preserve">Vincular los resultados con el Marco ODS de </w:t>
            </w:r>
            <w:proofErr w:type="spellStart"/>
            <w:r w:rsidRPr="001C67CD">
              <w:rPr>
                <w:rFonts w:ascii="Calibri" w:hAnsi="Calibri" w:cs="Calibri"/>
                <w:sz w:val="20"/>
                <w:szCs w:val="20"/>
              </w:rPr>
              <w:t>Aspace</w:t>
            </w:r>
            <w:proofErr w:type="spellEnd"/>
            <w:r w:rsidRPr="001C67CD">
              <w:rPr>
                <w:rFonts w:ascii="Calibri" w:hAnsi="Calibri" w:cs="Calibri"/>
                <w:sz w:val="20"/>
                <w:szCs w:val="20"/>
              </w:rPr>
              <w:t xml:space="preserve"> Bizkaia.</w:t>
            </w:r>
          </w:p>
        </w:tc>
        <w:tc>
          <w:tcPr>
            <w:tcW w:w="0" w:type="auto"/>
            <w:vAlign w:val="center"/>
            <w:hideMark/>
          </w:tcPr>
          <w:p w14:paraId="07825CE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w:t>
            </w:r>
          </w:p>
        </w:tc>
        <w:tc>
          <w:tcPr>
            <w:tcW w:w="0" w:type="auto"/>
            <w:vAlign w:val="center"/>
            <w:hideMark/>
          </w:tcPr>
          <w:p w14:paraId="2F33589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w:t>
            </w:r>
          </w:p>
        </w:tc>
        <w:tc>
          <w:tcPr>
            <w:tcW w:w="0" w:type="auto"/>
            <w:vAlign w:val="center"/>
            <w:hideMark/>
          </w:tcPr>
          <w:p w14:paraId="5FD9B18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Informe con contribución a metas ODS.</w:t>
            </w:r>
          </w:p>
        </w:tc>
      </w:tr>
    </w:tbl>
    <w:p w14:paraId="6ABDAA80" w14:textId="4E35ADD1" w:rsidR="00417103" w:rsidRPr="00417103" w:rsidRDefault="00417103" w:rsidP="00417103">
      <w:pPr>
        <w:jc w:val="both"/>
        <w:rPr>
          <w:rFonts w:ascii="Calibri" w:hAnsi="Calibri" w:cs="Calibri"/>
          <w:sz w:val="22"/>
          <w:szCs w:val="22"/>
        </w:rPr>
      </w:pPr>
    </w:p>
    <w:p w14:paraId="0942DE59"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FFC000"/>
        <w:jc w:val="both"/>
        <w:rPr>
          <w:rFonts w:ascii="Calibri" w:hAnsi="Calibri" w:cs="Calibri"/>
          <w:b/>
          <w:bCs/>
          <w:sz w:val="22"/>
          <w:szCs w:val="22"/>
        </w:rPr>
      </w:pPr>
      <w:r w:rsidRPr="00417103">
        <w:rPr>
          <w:rFonts w:ascii="Calibri" w:hAnsi="Calibri" w:cs="Calibri"/>
          <w:b/>
          <w:bCs/>
          <w:sz w:val="22"/>
          <w:szCs w:val="22"/>
        </w:rPr>
        <w:t>Línea 2. Calidad del dato y homogeneización del registro</w:t>
      </w:r>
    </w:p>
    <w:p w14:paraId="6558BABF" w14:textId="77777777" w:rsidR="00417103" w:rsidRPr="00417103" w:rsidRDefault="00417103" w:rsidP="00417103">
      <w:pPr>
        <w:jc w:val="both"/>
        <w:rPr>
          <w:rFonts w:ascii="Calibri" w:hAnsi="Calibri" w:cs="Calibri"/>
          <w:sz w:val="22"/>
          <w:szCs w:val="22"/>
        </w:rPr>
      </w:pPr>
      <w:r w:rsidRPr="00417103">
        <w:rPr>
          <w:rFonts w:ascii="Calibri" w:hAnsi="Calibri" w:cs="Calibri"/>
          <w:b/>
          <w:bCs/>
          <w:sz w:val="22"/>
          <w:szCs w:val="22"/>
        </w:rPr>
        <w:t>Resultado esperado:</w:t>
      </w:r>
      <w:r w:rsidRPr="00417103">
        <w:rPr>
          <w:rFonts w:ascii="Calibri" w:hAnsi="Calibri" w:cs="Calibri"/>
          <w:sz w:val="22"/>
          <w:szCs w:val="22"/>
        </w:rPr>
        <w:t xml:space="preserve"> Los datos de conciliación se registran de forma homogénea, fiable y comparable.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55"/>
        <w:gridCol w:w="2236"/>
        <w:gridCol w:w="1057"/>
        <w:gridCol w:w="2156"/>
      </w:tblGrid>
      <w:tr w:rsidR="00417103" w:rsidRPr="001C67CD" w14:paraId="299CA3BA" w14:textId="77777777" w:rsidTr="001C67CD">
        <w:trPr>
          <w:tblHeader/>
          <w:tblCellSpacing w:w="15" w:type="dxa"/>
        </w:trPr>
        <w:tc>
          <w:tcPr>
            <w:tcW w:w="0" w:type="auto"/>
            <w:shd w:val="clear" w:color="auto" w:fill="DAE9F7" w:themeFill="text2" w:themeFillTint="1A"/>
            <w:vAlign w:val="center"/>
            <w:hideMark/>
          </w:tcPr>
          <w:p w14:paraId="180116FE"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Acción</w:t>
            </w:r>
          </w:p>
        </w:tc>
        <w:tc>
          <w:tcPr>
            <w:tcW w:w="0" w:type="auto"/>
            <w:shd w:val="clear" w:color="auto" w:fill="DAE9F7" w:themeFill="text2" w:themeFillTint="1A"/>
            <w:vAlign w:val="center"/>
            <w:hideMark/>
          </w:tcPr>
          <w:p w14:paraId="7CDBCD6F"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Responsable</w:t>
            </w:r>
          </w:p>
        </w:tc>
        <w:tc>
          <w:tcPr>
            <w:tcW w:w="0" w:type="auto"/>
            <w:shd w:val="clear" w:color="auto" w:fill="DAE9F7" w:themeFill="text2" w:themeFillTint="1A"/>
            <w:vAlign w:val="center"/>
            <w:hideMark/>
          </w:tcPr>
          <w:p w14:paraId="17652040"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Plazo</w:t>
            </w:r>
          </w:p>
        </w:tc>
        <w:tc>
          <w:tcPr>
            <w:tcW w:w="0" w:type="auto"/>
            <w:shd w:val="clear" w:color="auto" w:fill="DAE9F7" w:themeFill="text2" w:themeFillTint="1A"/>
            <w:vAlign w:val="center"/>
            <w:hideMark/>
          </w:tcPr>
          <w:p w14:paraId="1D92F3B8"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Indicador</w:t>
            </w:r>
          </w:p>
        </w:tc>
      </w:tr>
      <w:tr w:rsidR="00417103" w:rsidRPr="001C67CD" w14:paraId="4A4206D1" w14:textId="77777777">
        <w:trPr>
          <w:tblCellSpacing w:w="15" w:type="dxa"/>
        </w:trPr>
        <w:tc>
          <w:tcPr>
            <w:tcW w:w="0" w:type="auto"/>
            <w:vAlign w:val="center"/>
            <w:hideMark/>
          </w:tcPr>
          <w:p w14:paraId="7941CDC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Mantener un libro de permisos homogéneo por centro o servicio.</w:t>
            </w:r>
          </w:p>
        </w:tc>
        <w:tc>
          <w:tcPr>
            <w:tcW w:w="0" w:type="auto"/>
            <w:vAlign w:val="center"/>
            <w:hideMark/>
          </w:tcPr>
          <w:p w14:paraId="6C80B99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Responsables</w:t>
            </w:r>
          </w:p>
        </w:tc>
        <w:tc>
          <w:tcPr>
            <w:tcW w:w="0" w:type="auto"/>
            <w:vAlign w:val="center"/>
            <w:hideMark/>
          </w:tcPr>
          <w:p w14:paraId="215BBAD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w:t>
            </w:r>
          </w:p>
        </w:tc>
        <w:tc>
          <w:tcPr>
            <w:tcW w:w="0" w:type="auto"/>
            <w:vAlign w:val="center"/>
            <w:hideMark/>
          </w:tcPr>
          <w:p w14:paraId="571B380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 centros con libro actualizado.</w:t>
            </w:r>
          </w:p>
        </w:tc>
      </w:tr>
      <w:tr w:rsidR="00417103" w:rsidRPr="001C67CD" w14:paraId="52BBCC76" w14:textId="77777777">
        <w:trPr>
          <w:tblCellSpacing w:w="15" w:type="dxa"/>
        </w:trPr>
        <w:tc>
          <w:tcPr>
            <w:tcW w:w="0" w:type="auto"/>
            <w:vAlign w:val="center"/>
            <w:hideMark/>
          </w:tcPr>
          <w:p w14:paraId="620C4D5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Definir instrucciones comunes de registro.</w:t>
            </w:r>
          </w:p>
        </w:tc>
        <w:tc>
          <w:tcPr>
            <w:tcW w:w="0" w:type="auto"/>
            <w:vAlign w:val="center"/>
            <w:hideMark/>
          </w:tcPr>
          <w:p w14:paraId="0CFF5B5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Desarrollo Organizativo</w:t>
            </w:r>
          </w:p>
        </w:tc>
        <w:tc>
          <w:tcPr>
            <w:tcW w:w="0" w:type="auto"/>
            <w:vAlign w:val="center"/>
            <w:hideMark/>
          </w:tcPr>
          <w:p w14:paraId="3B6011E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w:t>
            </w:r>
          </w:p>
        </w:tc>
        <w:tc>
          <w:tcPr>
            <w:tcW w:w="0" w:type="auto"/>
            <w:vAlign w:val="center"/>
            <w:hideMark/>
          </w:tcPr>
          <w:p w14:paraId="6F9C1AC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Instrucciones elaboradas y difundidas.</w:t>
            </w:r>
          </w:p>
        </w:tc>
      </w:tr>
      <w:tr w:rsidR="00417103" w:rsidRPr="001C67CD" w14:paraId="7BF8C9D4" w14:textId="77777777">
        <w:trPr>
          <w:tblCellSpacing w:w="15" w:type="dxa"/>
        </w:trPr>
        <w:tc>
          <w:tcPr>
            <w:tcW w:w="0" w:type="auto"/>
            <w:vAlign w:val="center"/>
            <w:hideMark/>
          </w:tcPr>
          <w:p w14:paraId="099F9D1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lastRenderedPageBreak/>
              <w:t>Revisar incidencias técnicas y de calidad del dato.</w:t>
            </w:r>
          </w:p>
        </w:tc>
        <w:tc>
          <w:tcPr>
            <w:tcW w:w="0" w:type="auto"/>
            <w:vAlign w:val="center"/>
            <w:hideMark/>
          </w:tcPr>
          <w:p w14:paraId="4B59529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w:t>
            </w:r>
          </w:p>
        </w:tc>
        <w:tc>
          <w:tcPr>
            <w:tcW w:w="0" w:type="auto"/>
            <w:vAlign w:val="center"/>
            <w:hideMark/>
          </w:tcPr>
          <w:p w14:paraId="3CC34F2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Trimestral</w:t>
            </w:r>
          </w:p>
        </w:tc>
        <w:tc>
          <w:tcPr>
            <w:tcW w:w="0" w:type="auto"/>
            <w:vAlign w:val="center"/>
            <w:hideMark/>
          </w:tcPr>
          <w:p w14:paraId="2BBFE674" w14:textId="77777777" w:rsidR="00417103" w:rsidRPr="001C67CD" w:rsidRDefault="00417103" w:rsidP="00417103">
            <w:pPr>
              <w:jc w:val="both"/>
              <w:rPr>
                <w:rFonts w:ascii="Calibri" w:hAnsi="Calibri" w:cs="Calibri"/>
                <w:sz w:val="20"/>
                <w:szCs w:val="20"/>
              </w:rPr>
            </w:pPr>
            <w:proofErr w:type="spellStart"/>
            <w:r w:rsidRPr="001C67CD">
              <w:rPr>
                <w:rFonts w:ascii="Calibri" w:hAnsi="Calibri" w:cs="Calibri"/>
                <w:sz w:val="20"/>
                <w:szCs w:val="20"/>
              </w:rPr>
              <w:t>Nº</w:t>
            </w:r>
            <w:proofErr w:type="spellEnd"/>
            <w:r w:rsidRPr="001C67CD">
              <w:rPr>
                <w:rFonts w:ascii="Calibri" w:hAnsi="Calibri" w:cs="Calibri"/>
                <w:sz w:val="20"/>
                <w:szCs w:val="20"/>
              </w:rPr>
              <w:t xml:space="preserve"> de incidencias vigentes.</w:t>
            </w:r>
          </w:p>
        </w:tc>
      </w:tr>
      <w:tr w:rsidR="00417103" w:rsidRPr="001C67CD" w14:paraId="49D0C090" w14:textId="77777777">
        <w:trPr>
          <w:tblCellSpacing w:w="15" w:type="dxa"/>
        </w:trPr>
        <w:tc>
          <w:tcPr>
            <w:tcW w:w="0" w:type="auto"/>
            <w:vAlign w:val="center"/>
            <w:hideMark/>
          </w:tcPr>
          <w:p w14:paraId="1263B41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Reducir registros incompletos, duplicados o sin clasificación suficiente.</w:t>
            </w:r>
          </w:p>
        </w:tc>
        <w:tc>
          <w:tcPr>
            <w:tcW w:w="0" w:type="auto"/>
            <w:vAlign w:val="center"/>
            <w:hideMark/>
          </w:tcPr>
          <w:p w14:paraId="16019E2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Responsables</w:t>
            </w:r>
          </w:p>
        </w:tc>
        <w:tc>
          <w:tcPr>
            <w:tcW w:w="0" w:type="auto"/>
            <w:vAlign w:val="center"/>
            <w:hideMark/>
          </w:tcPr>
          <w:p w14:paraId="571DA51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Trimestral</w:t>
            </w:r>
          </w:p>
        </w:tc>
        <w:tc>
          <w:tcPr>
            <w:tcW w:w="0" w:type="auto"/>
            <w:vAlign w:val="center"/>
            <w:hideMark/>
          </w:tcPr>
          <w:p w14:paraId="275382E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 registros correctamente categorizados.</w:t>
            </w:r>
          </w:p>
        </w:tc>
      </w:tr>
      <w:tr w:rsidR="00417103" w:rsidRPr="001C67CD" w14:paraId="6908B1C5" w14:textId="77777777">
        <w:trPr>
          <w:tblCellSpacing w:w="15" w:type="dxa"/>
        </w:trPr>
        <w:tc>
          <w:tcPr>
            <w:tcW w:w="0" w:type="auto"/>
            <w:vAlign w:val="center"/>
            <w:hideMark/>
          </w:tcPr>
          <w:p w14:paraId="6878317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Mantener separadas las unidades de días y horas.</w:t>
            </w:r>
          </w:p>
        </w:tc>
        <w:tc>
          <w:tcPr>
            <w:tcW w:w="0" w:type="auto"/>
            <w:vAlign w:val="center"/>
            <w:hideMark/>
          </w:tcPr>
          <w:p w14:paraId="660DDA2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w:t>
            </w:r>
          </w:p>
        </w:tc>
        <w:tc>
          <w:tcPr>
            <w:tcW w:w="0" w:type="auto"/>
            <w:vAlign w:val="center"/>
            <w:hideMark/>
          </w:tcPr>
          <w:p w14:paraId="3C76C7A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Permanente</w:t>
            </w:r>
          </w:p>
        </w:tc>
        <w:tc>
          <w:tcPr>
            <w:tcW w:w="0" w:type="auto"/>
            <w:vAlign w:val="center"/>
            <w:hideMark/>
          </w:tcPr>
          <w:p w14:paraId="33D7634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Existencia de lectura diferenciada.</w:t>
            </w:r>
          </w:p>
        </w:tc>
      </w:tr>
    </w:tbl>
    <w:p w14:paraId="0D98D2FF" w14:textId="7EFCE3B4" w:rsidR="00417103" w:rsidRPr="00417103" w:rsidRDefault="00417103" w:rsidP="00417103">
      <w:pPr>
        <w:jc w:val="both"/>
        <w:rPr>
          <w:rFonts w:ascii="Calibri" w:hAnsi="Calibri" w:cs="Calibri"/>
          <w:sz w:val="22"/>
          <w:szCs w:val="22"/>
        </w:rPr>
      </w:pPr>
    </w:p>
    <w:p w14:paraId="3AE340DA"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FFC000"/>
        <w:jc w:val="both"/>
        <w:rPr>
          <w:rFonts w:ascii="Calibri" w:hAnsi="Calibri" w:cs="Calibri"/>
          <w:b/>
          <w:bCs/>
          <w:sz w:val="22"/>
          <w:szCs w:val="22"/>
        </w:rPr>
      </w:pPr>
      <w:r w:rsidRPr="00417103">
        <w:rPr>
          <w:rFonts w:ascii="Calibri" w:hAnsi="Calibri" w:cs="Calibri"/>
          <w:b/>
          <w:bCs/>
          <w:sz w:val="22"/>
          <w:szCs w:val="22"/>
        </w:rPr>
        <w:t>Línea 3. Flexibilidad estructural del puesto y DPT</w:t>
      </w:r>
    </w:p>
    <w:p w14:paraId="3B3BB839" w14:textId="77777777" w:rsidR="00417103" w:rsidRPr="00417103" w:rsidRDefault="00417103" w:rsidP="00417103">
      <w:pPr>
        <w:jc w:val="both"/>
        <w:rPr>
          <w:rFonts w:ascii="Calibri" w:hAnsi="Calibri" w:cs="Calibri"/>
          <w:sz w:val="22"/>
          <w:szCs w:val="22"/>
        </w:rPr>
      </w:pPr>
      <w:r w:rsidRPr="00417103">
        <w:rPr>
          <w:rFonts w:ascii="Calibri" w:hAnsi="Calibri" w:cs="Calibri"/>
          <w:b/>
          <w:bCs/>
          <w:sz w:val="22"/>
          <w:szCs w:val="22"/>
        </w:rPr>
        <w:t>Resultado esperado:</w:t>
      </w:r>
      <w:r w:rsidRPr="00417103">
        <w:rPr>
          <w:rFonts w:ascii="Calibri" w:hAnsi="Calibri" w:cs="Calibri"/>
          <w:sz w:val="22"/>
          <w:szCs w:val="22"/>
        </w:rPr>
        <w:t xml:space="preserve"> La organización utiliza la flexibilidad del puesto recogida en la DPT para interpretar el acceso real a la conciliación.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3"/>
        <w:gridCol w:w="2367"/>
        <w:gridCol w:w="1150"/>
        <w:gridCol w:w="1724"/>
      </w:tblGrid>
      <w:tr w:rsidR="00417103" w:rsidRPr="001C67CD" w14:paraId="4DC2FCFD" w14:textId="77777777" w:rsidTr="001C67CD">
        <w:trPr>
          <w:tblHeader/>
          <w:tblCellSpacing w:w="15" w:type="dxa"/>
        </w:trPr>
        <w:tc>
          <w:tcPr>
            <w:tcW w:w="0" w:type="auto"/>
            <w:shd w:val="clear" w:color="auto" w:fill="DAE9F7" w:themeFill="text2" w:themeFillTint="1A"/>
            <w:vAlign w:val="center"/>
            <w:hideMark/>
          </w:tcPr>
          <w:p w14:paraId="7D17320D"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Acción</w:t>
            </w:r>
          </w:p>
        </w:tc>
        <w:tc>
          <w:tcPr>
            <w:tcW w:w="0" w:type="auto"/>
            <w:shd w:val="clear" w:color="auto" w:fill="DAE9F7" w:themeFill="text2" w:themeFillTint="1A"/>
            <w:vAlign w:val="center"/>
            <w:hideMark/>
          </w:tcPr>
          <w:p w14:paraId="7DE82AA2"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Responsable</w:t>
            </w:r>
          </w:p>
        </w:tc>
        <w:tc>
          <w:tcPr>
            <w:tcW w:w="0" w:type="auto"/>
            <w:shd w:val="clear" w:color="auto" w:fill="DAE9F7" w:themeFill="text2" w:themeFillTint="1A"/>
            <w:vAlign w:val="center"/>
            <w:hideMark/>
          </w:tcPr>
          <w:p w14:paraId="4EB88A41"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Plazo</w:t>
            </w:r>
          </w:p>
        </w:tc>
        <w:tc>
          <w:tcPr>
            <w:tcW w:w="0" w:type="auto"/>
            <w:shd w:val="clear" w:color="auto" w:fill="DAE9F7" w:themeFill="text2" w:themeFillTint="1A"/>
            <w:vAlign w:val="center"/>
            <w:hideMark/>
          </w:tcPr>
          <w:p w14:paraId="189CADC4"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Indicador</w:t>
            </w:r>
          </w:p>
        </w:tc>
      </w:tr>
      <w:tr w:rsidR="00417103" w:rsidRPr="001C67CD" w14:paraId="326E4C7B" w14:textId="77777777">
        <w:trPr>
          <w:tblCellSpacing w:w="15" w:type="dxa"/>
        </w:trPr>
        <w:tc>
          <w:tcPr>
            <w:tcW w:w="0" w:type="auto"/>
            <w:vAlign w:val="center"/>
            <w:hideMark/>
          </w:tcPr>
          <w:p w14:paraId="4C70460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Incorporar el tipo y grado de flexibilidad del puesto como variable estructural del análisis.</w:t>
            </w:r>
          </w:p>
        </w:tc>
        <w:tc>
          <w:tcPr>
            <w:tcW w:w="0" w:type="auto"/>
            <w:vAlign w:val="center"/>
            <w:hideMark/>
          </w:tcPr>
          <w:p w14:paraId="0A3A9B3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Gestión de Personas</w:t>
            </w:r>
          </w:p>
        </w:tc>
        <w:tc>
          <w:tcPr>
            <w:tcW w:w="0" w:type="auto"/>
            <w:vAlign w:val="center"/>
            <w:hideMark/>
          </w:tcPr>
          <w:p w14:paraId="056224D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w:t>
            </w:r>
          </w:p>
        </w:tc>
        <w:tc>
          <w:tcPr>
            <w:tcW w:w="0" w:type="auto"/>
            <w:vAlign w:val="center"/>
            <w:hideMark/>
          </w:tcPr>
          <w:p w14:paraId="212C0FF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CONC-19.</w:t>
            </w:r>
          </w:p>
        </w:tc>
      </w:tr>
      <w:tr w:rsidR="00417103" w:rsidRPr="001C67CD" w14:paraId="77F16F9F" w14:textId="77777777">
        <w:trPr>
          <w:tblCellSpacing w:w="15" w:type="dxa"/>
        </w:trPr>
        <w:tc>
          <w:tcPr>
            <w:tcW w:w="0" w:type="auto"/>
            <w:vAlign w:val="center"/>
            <w:hideMark/>
          </w:tcPr>
          <w:p w14:paraId="4C78CFE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Revisar la coherencia entre DPT, uso real de medidas y percepción de conciliación.</w:t>
            </w:r>
          </w:p>
        </w:tc>
        <w:tc>
          <w:tcPr>
            <w:tcW w:w="0" w:type="auto"/>
            <w:vAlign w:val="center"/>
            <w:hideMark/>
          </w:tcPr>
          <w:p w14:paraId="51CD3DE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Igualdad</w:t>
            </w:r>
          </w:p>
        </w:tc>
        <w:tc>
          <w:tcPr>
            <w:tcW w:w="0" w:type="auto"/>
            <w:vAlign w:val="center"/>
            <w:hideMark/>
          </w:tcPr>
          <w:p w14:paraId="49CD282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w:t>
            </w:r>
          </w:p>
        </w:tc>
        <w:tc>
          <w:tcPr>
            <w:tcW w:w="0" w:type="auto"/>
            <w:vAlign w:val="center"/>
            <w:hideMark/>
          </w:tcPr>
          <w:p w14:paraId="5E8A3A7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CONC-20.</w:t>
            </w:r>
          </w:p>
        </w:tc>
      </w:tr>
      <w:tr w:rsidR="00417103" w:rsidRPr="001C67CD" w14:paraId="57472392" w14:textId="77777777">
        <w:trPr>
          <w:tblCellSpacing w:w="15" w:type="dxa"/>
        </w:trPr>
        <w:tc>
          <w:tcPr>
            <w:tcW w:w="0" w:type="auto"/>
            <w:vAlign w:val="center"/>
            <w:hideMark/>
          </w:tcPr>
          <w:p w14:paraId="04540DC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Contrastar con responsables de centros y servicios los puestos con flexibilidad baja.</w:t>
            </w:r>
          </w:p>
        </w:tc>
        <w:tc>
          <w:tcPr>
            <w:tcW w:w="0" w:type="auto"/>
            <w:vAlign w:val="center"/>
            <w:hideMark/>
          </w:tcPr>
          <w:p w14:paraId="27A1CEE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Responsables</w:t>
            </w:r>
          </w:p>
        </w:tc>
        <w:tc>
          <w:tcPr>
            <w:tcW w:w="0" w:type="auto"/>
            <w:vAlign w:val="center"/>
            <w:hideMark/>
          </w:tcPr>
          <w:p w14:paraId="058C646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2026-2027</w:t>
            </w:r>
          </w:p>
        </w:tc>
        <w:tc>
          <w:tcPr>
            <w:tcW w:w="0" w:type="auto"/>
            <w:vAlign w:val="center"/>
            <w:hideMark/>
          </w:tcPr>
          <w:p w14:paraId="75F51C2F" w14:textId="77777777" w:rsidR="00417103" w:rsidRPr="001C67CD" w:rsidRDefault="00417103" w:rsidP="00417103">
            <w:pPr>
              <w:jc w:val="both"/>
              <w:rPr>
                <w:rFonts w:ascii="Calibri" w:hAnsi="Calibri" w:cs="Calibri"/>
                <w:sz w:val="20"/>
                <w:szCs w:val="20"/>
              </w:rPr>
            </w:pPr>
            <w:proofErr w:type="spellStart"/>
            <w:r w:rsidRPr="001C67CD">
              <w:rPr>
                <w:rFonts w:ascii="Calibri" w:hAnsi="Calibri" w:cs="Calibri"/>
                <w:sz w:val="20"/>
                <w:szCs w:val="20"/>
              </w:rPr>
              <w:t>Nº</w:t>
            </w:r>
            <w:proofErr w:type="spellEnd"/>
            <w:r w:rsidRPr="001C67CD">
              <w:rPr>
                <w:rFonts w:ascii="Calibri" w:hAnsi="Calibri" w:cs="Calibri"/>
                <w:sz w:val="20"/>
                <w:szCs w:val="20"/>
              </w:rPr>
              <w:t xml:space="preserve"> contrastes realizados.</w:t>
            </w:r>
          </w:p>
        </w:tc>
      </w:tr>
      <w:tr w:rsidR="00417103" w:rsidRPr="001C67CD" w14:paraId="2F158958" w14:textId="77777777">
        <w:trPr>
          <w:tblCellSpacing w:w="15" w:type="dxa"/>
        </w:trPr>
        <w:tc>
          <w:tcPr>
            <w:tcW w:w="0" w:type="auto"/>
            <w:vAlign w:val="center"/>
            <w:hideMark/>
          </w:tcPr>
          <w:p w14:paraId="5F2C727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Identificar medidas organizativas para puestos con baja flexibilidad.</w:t>
            </w:r>
          </w:p>
        </w:tc>
        <w:tc>
          <w:tcPr>
            <w:tcW w:w="0" w:type="auto"/>
            <w:vAlign w:val="center"/>
            <w:hideMark/>
          </w:tcPr>
          <w:p w14:paraId="4730956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Responsables / Comité de Dirección</w:t>
            </w:r>
          </w:p>
        </w:tc>
        <w:tc>
          <w:tcPr>
            <w:tcW w:w="0" w:type="auto"/>
            <w:vAlign w:val="center"/>
            <w:hideMark/>
          </w:tcPr>
          <w:p w14:paraId="2DDF62A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2026-2027</w:t>
            </w:r>
          </w:p>
        </w:tc>
        <w:tc>
          <w:tcPr>
            <w:tcW w:w="0" w:type="auto"/>
            <w:vAlign w:val="center"/>
            <w:hideMark/>
          </w:tcPr>
          <w:p w14:paraId="6DD8BE9D" w14:textId="77777777" w:rsidR="00417103" w:rsidRPr="001C67CD" w:rsidRDefault="00417103" w:rsidP="00417103">
            <w:pPr>
              <w:jc w:val="both"/>
              <w:rPr>
                <w:rFonts w:ascii="Calibri" w:hAnsi="Calibri" w:cs="Calibri"/>
                <w:sz w:val="20"/>
                <w:szCs w:val="20"/>
              </w:rPr>
            </w:pPr>
            <w:proofErr w:type="spellStart"/>
            <w:r w:rsidRPr="001C67CD">
              <w:rPr>
                <w:rFonts w:ascii="Calibri" w:hAnsi="Calibri" w:cs="Calibri"/>
                <w:sz w:val="20"/>
                <w:szCs w:val="20"/>
              </w:rPr>
              <w:t>Nº</w:t>
            </w:r>
            <w:proofErr w:type="spellEnd"/>
            <w:r w:rsidRPr="001C67CD">
              <w:rPr>
                <w:rFonts w:ascii="Calibri" w:hAnsi="Calibri" w:cs="Calibri"/>
                <w:sz w:val="20"/>
                <w:szCs w:val="20"/>
              </w:rPr>
              <w:t xml:space="preserve"> propuestas de mejora definidas.</w:t>
            </w:r>
          </w:p>
        </w:tc>
      </w:tr>
      <w:tr w:rsidR="00417103" w:rsidRPr="001C67CD" w14:paraId="1659C2B7" w14:textId="77777777">
        <w:trPr>
          <w:tblCellSpacing w:w="15" w:type="dxa"/>
        </w:trPr>
        <w:tc>
          <w:tcPr>
            <w:tcW w:w="0" w:type="auto"/>
            <w:vAlign w:val="center"/>
            <w:hideMark/>
          </w:tcPr>
          <w:p w14:paraId="6842B5A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Actualizar la DPT cuando cambien funciones, organización, turnos o condiciones del puesto.</w:t>
            </w:r>
          </w:p>
        </w:tc>
        <w:tc>
          <w:tcPr>
            <w:tcW w:w="0" w:type="auto"/>
            <w:vAlign w:val="center"/>
            <w:hideMark/>
          </w:tcPr>
          <w:p w14:paraId="623ED85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w:t>
            </w:r>
          </w:p>
        </w:tc>
        <w:tc>
          <w:tcPr>
            <w:tcW w:w="0" w:type="auto"/>
            <w:vAlign w:val="center"/>
            <w:hideMark/>
          </w:tcPr>
          <w:p w14:paraId="1FFDC52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 / cuando proceda</w:t>
            </w:r>
          </w:p>
        </w:tc>
        <w:tc>
          <w:tcPr>
            <w:tcW w:w="0" w:type="auto"/>
            <w:vAlign w:val="center"/>
            <w:hideMark/>
          </w:tcPr>
          <w:p w14:paraId="6580B98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 DPT actualizadas.</w:t>
            </w:r>
          </w:p>
        </w:tc>
      </w:tr>
    </w:tbl>
    <w:p w14:paraId="0C8F9E15" w14:textId="2B8D2ED0" w:rsidR="00417103" w:rsidRPr="00417103" w:rsidRDefault="00417103" w:rsidP="00417103">
      <w:pPr>
        <w:jc w:val="both"/>
        <w:rPr>
          <w:rFonts w:ascii="Calibri" w:hAnsi="Calibri" w:cs="Calibri"/>
          <w:sz w:val="22"/>
          <w:szCs w:val="22"/>
        </w:rPr>
      </w:pPr>
    </w:p>
    <w:p w14:paraId="7CB0368F"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FFC000"/>
        <w:jc w:val="both"/>
        <w:rPr>
          <w:rFonts w:ascii="Calibri" w:hAnsi="Calibri" w:cs="Calibri"/>
          <w:b/>
          <w:bCs/>
          <w:sz w:val="22"/>
          <w:szCs w:val="22"/>
        </w:rPr>
      </w:pPr>
      <w:r w:rsidRPr="00417103">
        <w:rPr>
          <w:rFonts w:ascii="Calibri" w:hAnsi="Calibri" w:cs="Calibri"/>
          <w:b/>
          <w:bCs/>
          <w:sz w:val="22"/>
          <w:szCs w:val="22"/>
        </w:rPr>
        <w:t>Línea 4. Equidad por sexo, perfil y puesto</w:t>
      </w:r>
    </w:p>
    <w:p w14:paraId="0F2A0F3A" w14:textId="77777777" w:rsidR="00417103" w:rsidRPr="00417103" w:rsidRDefault="00417103" w:rsidP="00417103">
      <w:pPr>
        <w:jc w:val="both"/>
        <w:rPr>
          <w:rFonts w:ascii="Calibri" w:hAnsi="Calibri" w:cs="Calibri"/>
          <w:sz w:val="22"/>
          <w:szCs w:val="22"/>
        </w:rPr>
      </w:pPr>
      <w:r w:rsidRPr="00417103">
        <w:rPr>
          <w:rFonts w:ascii="Calibri" w:hAnsi="Calibri" w:cs="Calibri"/>
          <w:b/>
          <w:bCs/>
          <w:sz w:val="22"/>
          <w:szCs w:val="22"/>
        </w:rPr>
        <w:t>Resultado esperado:</w:t>
      </w:r>
      <w:r w:rsidRPr="00417103">
        <w:rPr>
          <w:rFonts w:ascii="Calibri" w:hAnsi="Calibri" w:cs="Calibri"/>
          <w:sz w:val="22"/>
          <w:szCs w:val="22"/>
        </w:rPr>
        <w:t xml:space="preserve"> La organización identifica diferencias reales de acceso, uso y percepción, evitando interpretaciones sin denominador.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00"/>
        <w:gridCol w:w="2040"/>
        <w:gridCol w:w="971"/>
        <w:gridCol w:w="1593"/>
      </w:tblGrid>
      <w:tr w:rsidR="00417103" w:rsidRPr="001C67CD" w14:paraId="0A189047" w14:textId="77777777" w:rsidTr="001C67CD">
        <w:trPr>
          <w:tblHeader/>
          <w:tblCellSpacing w:w="15" w:type="dxa"/>
        </w:trPr>
        <w:tc>
          <w:tcPr>
            <w:tcW w:w="0" w:type="auto"/>
            <w:shd w:val="clear" w:color="auto" w:fill="DAE9F7" w:themeFill="text2" w:themeFillTint="1A"/>
            <w:vAlign w:val="center"/>
            <w:hideMark/>
          </w:tcPr>
          <w:p w14:paraId="5B96E089"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Acción</w:t>
            </w:r>
          </w:p>
        </w:tc>
        <w:tc>
          <w:tcPr>
            <w:tcW w:w="0" w:type="auto"/>
            <w:shd w:val="clear" w:color="auto" w:fill="DAE9F7" w:themeFill="text2" w:themeFillTint="1A"/>
            <w:vAlign w:val="center"/>
            <w:hideMark/>
          </w:tcPr>
          <w:p w14:paraId="4630D803"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Responsable</w:t>
            </w:r>
          </w:p>
        </w:tc>
        <w:tc>
          <w:tcPr>
            <w:tcW w:w="0" w:type="auto"/>
            <w:shd w:val="clear" w:color="auto" w:fill="DAE9F7" w:themeFill="text2" w:themeFillTint="1A"/>
            <w:vAlign w:val="center"/>
            <w:hideMark/>
          </w:tcPr>
          <w:p w14:paraId="5ADBC8AD"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Plazo</w:t>
            </w:r>
          </w:p>
        </w:tc>
        <w:tc>
          <w:tcPr>
            <w:tcW w:w="0" w:type="auto"/>
            <w:shd w:val="clear" w:color="auto" w:fill="DAE9F7" w:themeFill="text2" w:themeFillTint="1A"/>
            <w:vAlign w:val="center"/>
            <w:hideMark/>
          </w:tcPr>
          <w:p w14:paraId="3CAE69AB"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Indicador</w:t>
            </w:r>
          </w:p>
        </w:tc>
      </w:tr>
      <w:tr w:rsidR="00417103" w:rsidRPr="001C67CD" w14:paraId="4C12F6FA" w14:textId="77777777">
        <w:trPr>
          <w:tblCellSpacing w:w="15" w:type="dxa"/>
        </w:trPr>
        <w:tc>
          <w:tcPr>
            <w:tcW w:w="0" w:type="auto"/>
            <w:vAlign w:val="center"/>
            <w:hideMark/>
          </w:tcPr>
          <w:p w14:paraId="6B63AE6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Analizar el uso por sexo y compararlo con la composición real de personas trabajadoras.</w:t>
            </w:r>
          </w:p>
        </w:tc>
        <w:tc>
          <w:tcPr>
            <w:tcW w:w="0" w:type="auto"/>
            <w:vAlign w:val="center"/>
            <w:hideMark/>
          </w:tcPr>
          <w:p w14:paraId="6A25E77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Igualdad</w:t>
            </w:r>
          </w:p>
        </w:tc>
        <w:tc>
          <w:tcPr>
            <w:tcW w:w="0" w:type="auto"/>
            <w:vAlign w:val="center"/>
            <w:hideMark/>
          </w:tcPr>
          <w:p w14:paraId="4B2D1EB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1D010B1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CONC-01 / CONC-03.</w:t>
            </w:r>
          </w:p>
        </w:tc>
      </w:tr>
      <w:tr w:rsidR="00417103" w:rsidRPr="001C67CD" w14:paraId="636F8774" w14:textId="77777777">
        <w:trPr>
          <w:tblCellSpacing w:w="15" w:type="dxa"/>
        </w:trPr>
        <w:tc>
          <w:tcPr>
            <w:tcW w:w="0" w:type="auto"/>
            <w:vAlign w:val="center"/>
            <w:hideMark/>
          </w:tcPr>
          <w:p w14:paraId="0E99A03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lastRenderedPageBreak/>
              <w:t>Analizar el uso por perfil profesional y perfil funcional.</w:t>
            </w:r>
          </w:p>
        </w:tc>
        <w:tc>
          <w:tcPr>
            <w:tcW w:w="0" w:type="auto"/>
            <w:vAlign w:val="center"/>
            <w:hideMark/>
          </w:tcPr>
          <w:p w14:paraId="36A3940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w:t>
            </w:r>
          </w:p>
        </w:tc>
        <w:tc>
          <w:tcPr>
            <w:tcW w:w="0" w:type="auto"/>
            <w:vAlign w:val="center"/>
            <w:hideMark/>
          </w:tcPr>
          <w:p w14:paraId="3C729FA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146435C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CONC-02 / CONC-11.</w:t>
            </w:r>
          </w:p>
        </w:tc>
      </w:tr>
      <w:tr w:rsidR="00417103" w:rsidRPr="001C67CD" w14:paraId="272ACD71" w14:textId="77777777">
        <w:trPr>
          <w:tblCellSpacing w:w="15" w:type="dxa"/>
        </w:trPr>
        <w:tc>
          <w:tcPr>
            <w:tcW w:w="0" w:type="auto"/>
            <w:vAlign w:val="center"/>
            <w:hideMark/>
          </w:tcPr>
          <w:p w14:paraId="48AC528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Revisar específicamente la experiencia de conciliación en atención directa.</w:t>
            </w:r>
          </w:p>
        </w:tc>
        <w:tc>
          <w:tcPr>
            <w:tcW w:w="0" w:type="auto"/>
            <w:vAlign w:val="center"/>
            <w:hideMark/>
          </w:tcPr>
          <w:p w14:paraId="15E688F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Igualdad / Gestión de Personas / Responsables</w:t>
            </w:r>
          </w:p>
        </w:tc>
        <w:tc>
          <w:tcPr>
            <w:tcW w:w="0" w:type="auto"/>
            <w:vAlign w:val="center"/>
            <w:hideMark/>
          </w:tcPr>
          <w:p w14:paraId="48204A1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2026-2027</w:t>
            </w:r>
          </w:p>
        </w:tc>
        <w:tc>
          <w:tcPr>
            <w:tcW w:w="0" w:type="auto"/>
            <w:vAlign w:val="center"/>
            <w:hideMark/>
          </w:tcPr>
          <w:p w14:paraId="19C7F5B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CONC-18 y satisfacción por perfil.</w:t>
            </w:r>
          </w:p>
        </w:tc>
      </w:tr>
      <w:tr w:rsidR="00417103" w:rsidRPr="001C67CD" w14:paraId="32A40673" w14:textId="77777777">
        <w:trPr>
          <w:tblCellSpacing w:w="15" w:type="dxa"/>
        </w:trPr>
        <w:tc>
          <w:tcPr>
            <w:tcW w:w="0" w:type="auto"/>
            <w:vAlign w:val="center"/>
            <w:hideMark/>
          </w:tcPr>
          <w:p w14:paraId="30183EF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Analizar la corresponsabilidad en permisos vinculados a acompañamiento y responsabilidades familiares.</w:t>
            </w:r>
          </w:p>
        </w:tc>
        <w:tc>
          <w:tcPr>
            <w:tcW w:w="0" w:type="auto"/>
            <w:vAlign w:val="center"/>
            <w:hideMark/>
          </w:tcPr>
          <w:p w14:paraId="2D347E8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Igualdad</w:t>
            </w:r>
          </w:p>
        </w:tc>
        <w:tc>
          <w:tcPr>
            <w:tcW w:w="0" w:type="auto"/>
            <w:vAlign w:val="center"/>
            <w:hideMark/>
          </w:tcPr>
          <w:p w14:paraId="51E77B2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w:t>
            </w:r>
          </w:p>
        </w:tc>
        <w:tc>
          <w:tcPr>
            <w:tcW w:w="0" w:type="auto"/>
            <w:vAlign w:val="center"/>
            <w:hideMark/>
          </w:tcPr>
          <w:p w14:paraId="386C6D2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CONC-10.</w:t>
            </w:r>
          </w:p>
        </w:tc>
      </w:tr>
      <w:tr w:rsidR="00417103" w:rsidRPr="001C67CD" w14:paraId="1E65BA77" w14:textId="77777777">
        <w:trPr>
          <w:tblCellSpacing w:w="15" w:type="dxa"/>
        </w:trPr>
        <w:tc>
          <w:tcPr>
            <w:tcW w:w="0" w:type="auto"/>
            <w:vAlign w:val="center"/>
            <w:hideMark/>
          </w:tcPr>
          <w:p w14:paraId="599833B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Identificar posibles riesgos de penalización percibida por uso de medidas.</w:t>
            </w:r>
          </w:p>
        </w:tc>
        <w:tc>
          <w:tcPr>
            <w:tcW w:w="0" w:type="auto"/>
            <w:vAlign w:val="center"/>
            <w:hideMark/>
          </w:tcPr>
          <w:p w14:paraId="3F05717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Igualdad</w:t>
            </w:r>
          </w:p>
        </w:tc>
        <w:tc>
          <w:tcPr>
            <w:tcW w:w="0" w:type="auto"/>
            <w:vAlign w:val="center"/>
            <w:hideMark/>
          </w:tcPr>
          <w:p w14:paraId="4EDF991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 / Bienal</w:t>
            </w:r>
          </w:p>
        </w:tc>
        <w:tc>
          <w:tcPr>
            <w:tcW w:w="0" w:type="auto"/>
            <w:vAlign w:val="center"/>
            <w:hideMark/>
          </w:tcPr>
          <w:p w14:paraId="730192B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KPI-08.</w:t>
            </w:r>
          </w:p>
        </w:tc>
      </w:tr>
    </w:tbl>
    <w:p w14:paraId="3FAF2E30" w14:textId="3724BA9F" w:rsidR="00417103" w:rsidRPr="00417103" w:rsidRDefault="00417103" w:rsidP="00417103">
      <w:pPr>
        <w:jc w:val="both"/>
        <w:rPr>
          <w:rFonts w:ascii="Calibri" w:hAnsi="Calibri" w:cs="Calibri"/>
          <w:sz w:val="22"/>
          <w:szCs w:val="22"/>
        </w:rPr>
      </w:pPr>
    </w:p>
    <w:p w14:paraId="3E8BC1CD"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FFC000"/>
        <w:jc w:val="both"/>
        <w:rPr>
          <w:rFonts w:ascii="Calibri" w:hAnsi="Calibri" w:cs="Calibri"/>
          <w:b/>
          <w:bCs/>
          <w:sz w:val="22"/>
          <w:szCs w:val="22"/>
        </w:rPr>
      </w:pPr>
      <w:r w:rsidRPr="00417103">
        <w:rPr>
          <w:rFonts w:ascii="Calibri" w:hAnsi="Calibri" w:cs="Calibri"/>
          <w:b/>
          <w:bCs/>
          <w:sz w:val="22"/>
          <w:szCs w:val="22"/>
        </w:rPr>
        <w:t>Línea 5. Percepción, comunicación y facilidad de uso</w:t>
      </w:r>
    </w:p>
    <w:p w14:paraId="1296B190" w14:textId="77777777" w:rsidR="00417103" w:rsidRPr="00417103" w:rsidRDefault="00417103" w:rsidP="00417103">
      <w:pPr>
        <w:jc w:val="both"/>
        <w:rPr>
          <w:rFonts w:ascii="Calibri" w:hAnsi="Calibri" w:cs="Calibri"/>
          <w:sz w:val="22"/>
          <w:szCs w:val="22"/>
        </w:rPr>
      </w:pPr>
      <w:r w:rsidRPr="00417103">
        <w:rPr>
          <w:rFonts w:ascii="Calibri" w:hAnsi="Calibri" w:cs="Calibri"/>
          <w:b/>
          <w:bCs/>
          <w:sz w:val="22"/>
          <w:szCs w:val="22"/>
        </w:rPr>
        <w:t>Resultado esperado:</w:t>
      </w:r>
      <w:r w:rsidRPr="00417103">
        <w:rPr>
          <w:rFonts w:ascii="Calibri" w:hAnsi="Calibri" w:cs="Calibri"/>
          <w:sz w:val="22"/>
          <w:szCs w:val="22"/>
        </w:rPr>
        <w:t xml:space="preserve"> Las personas trabajadoras conocen las medidas, saben cómo solicitarlas y perciben criterios claros y equitativos.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38"/>
        <w:gridCol w:w="2368"/>
        <w:gridCol w:w="894"/>
        <w:gridCol w:w="1604"/>
      </w:tblGrid>
      <w:tr w:rsidR="00417103" w:rsidRPr="001C67CD" w14:paraId="2FFC9901" w14:textId="77777777" w:rsidTr="001C67CD">
        <w:trPr>
          <w:tblHeader/>
          <w:tblCellSpacing w:w="15" w:type="dxa"/>
        </w:trPr>
        <w:tc>
          <w:tcPr>
            <w:tcW w:w="0" w:type="auto"/>
            <w:shd w:val="clear" w:color="auto" w:fill="DAE9F7" w:themeFill="text2" w:themeFillTint="1A"/>
            <w:vAlign w:val="center"/>
            <w:hideMark/>
          </w:tcPr>
          <w:p w14:paraId="3A269DDB"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Acción</w:t>
            </w:r>
          </w:p>
        </w:tc>
        <w:tc>
          <w:tcPr>
            <w:tcW w:w="0" w:type="auto"/>
            <w:shd w:val="clear" w:color="auto" w:fill="DAE9F7" w:themeFill="text2" w:themeFillTint="1A"/>
            <w:vAlign w:val="center"/>
            <w:hideMark/>
          </w:tcPr>
          <w:p w14:paraId="7682AB67"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Responsable</w:t>
            </w:r>
          </w:p>
        </w:tc>
        <w:tc>
          <w:tcPr>
            <w:tcW w:w="0" w:type="auto"/>
            <w:shd w:val="clear" w:color="auto" w:fill="DAE9F7" w:themeFill="text2" w:themeFillTint="1A"/>
            <w:vAlign w:val="center"/>
            <w:hideMark/>
          </w:tcPr>
          <w:p w14:paraId="0DF68E40"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Plazo</w:t>
            </w:r>
          </w:p>
        </w:tc>
        <w:tc>
          <w:tcPr>
            <w:tcW w:w="0" w:type="auto"/>
            <w:shd w:val="clear" w:color="auto" w:fill="DAE9F7" w:themeFill="text2" w:themeFillTint="1A"/>
            <w:vAlign w:val="center"/>
            <w:hideMark/>
          </w:tcPr>
          <w:p w14:paraId="46BBDC3B"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Indicador</w:t>
            </w:r>
          </w:p>
        </w:tc>
      </w:tr>
      <w:tr w:rsidR="00417103" w:rsidRPr="001C67CD" w14:paraId="5A881124" w14:textId="77777777">
        <w:trPr>
          <w:tblCellSpacing w:w="15" w:type="dxa"/>
        </w:trPr>
        <w:tc>
          <w:tcPr>
            <w:tcW w:w="0" w:type="auto"/>
            <w:vAlign w:val="center"/>
            <w:hideMark/>
          </w:tcPr>
          <w:p w14:paraId="08867F7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Elaborar una guía breve de medidas, criterios y forma de solicitud.</w:t>
            </w:r>
          </w:p>
        </w:tc>
        <w:tc>
          <w:tcPr>
            <w:tcW w:w="0" w:type="auto"/>
            <w:vAlign w:val="center"/>
            <w:hideMark/>
          </w:tcPr>
          <w:p w14:paraId="2AD5231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w:t>
            </w:r>
          </w:p>
        </w:tc>
        <w:tc>
          <w:tcPr>
            <w:tcW w:w="0" w:type="auto"/>
            <w:vAlign w:val="center"/>
            <w:hideMark/>
          </w:tcPr>
          <w:p w14:paraId="4DAF226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w:t>
            </w:r>
          </w:p>
        </w:tc>
        <w:tc>
          <w:tcPr>
            <w:tcW w:w="0" w:type="auto"/>
            <w:vAlign w:val="center"/>
            <w:hideMark/>
          </w:tcPr>
          <w:p w14:paraId="52C7EAD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Guía elaborada y difundida.</w:t>
            </w:r>
          </w:p>
        </w:tc>
      </w:tr>
      <w:tr w:rsidR="00417103" w:rsidRPr="001C67CD" w14:paraId="05AA6D47" w14:textId="77777777">
        <w:trPr>
          <w:tblCellSpacing w:w="15" w:type="dxa"/>
        </w:trPr>
        <w:tc>
          <w:tcPr>
            <w:tcW w:w="0" w:type="auto"/>
            <w:vAlign w:val="center"/>
            <w:hideMark/>
          </w:tcPr>
          <w:p w14:paraId="31067B4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Revisar la claridad de los trámites.</w:t>
            </w:r>
          </w:p>
        </w:tc>
        <w:tc>
          <w:tcPr>
            <w:tcW w:w="0" w:type="auto"/>
            <w:vAlign w:val="center"/>
            <w:hideMark/>
          </w:tcPr>
          <w:p w14:paraId="60B42D8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w:t>
            </w:r>
          </w:p>
        </w:tc>
        <w:tc>
          <w:tcPr>
            <w:tcW w:w="0" w:type="auto"/>
            <w:vAlign w:val="center"/>
            <w:hideMark/>
          </w:tcPr>
          <w:p w14:paraId="7B4392F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w:t>
            </w:r>
          </w:p>
        </w:tc>
        <w:tc>
          <w:tcPr>
            <w:tcW w:w="0" w:type="auto"/>
            <w:vAlign w:val="center"/>
            <w:hideMark/>
          </w:tcPr>
          <w:p w14:paraId="6A6A28C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KPI-04.</w:t>
            </w:r>
          </w:p>
        </w:tc>
      </w:tr>
      <w:tr w:rsidR="00417103" w:rsidRPr="001C67CD" w14:paraId="425D070C" w14:textId="77777777">
        <w:trPr>
          <w:tblCellSpacing w:w="15" w:type="dxa"/>
        </w:trPr>
        <w:tc>
          <w:tcPr>
            <w:tcW w:w="0" w:type="auto"/>
            <w:vAlign w:val="center"/>
            <w:hideMark/>
          </w:tcPr>
          <w:p w14:paraId="762EE54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Incorporar indicadores estables de percepción en encuesta anual o bienal.</w:t>
            </w:r>
          </w:p>
        </w:tc>
        <w:tc>
          <w:tcPr>
            <w:tcW w:w="0" w:type="auto"/>
            <w:vAlign w:val="center"/>
            <w:hideMark/>
          </w:tcPr>
          <w:p w14:paraId="001DCBC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Gestión de Personas</w:t>
            </w:r>
          </w:p>
        </w:tc>
        <w:tc>
          <w:tcPr>
            <w:tcW w:w="0" w:type="auto"/>
            <w:vAlign w:val="center"/>
            <w:hideMark/>
          </w:tcPr>
          <w:p w14:paraId="121E563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2026-2027</w:t>
            </w:r>
          </w:p>
        </w:tc>
        <w:tc>
          <w:tcPr>
            <w:tcW w:w="0" w:type="auto"/>
            <w:vAlign w:val="center"/>
            <w:hideMark/>
          </w:tcPr>
          <w:p w14:paraId="30DDA70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CONC-14 a CONC-18.</w:t>
            </w:r>
          </w:p>
        </w:tc>
      </w:tr>
      <w:tr w:rsidR="00417103" w:rsidRPr="001C67CD" w14:paraId="1583B48F" w14:textId="77777777">
        <w:trPr>
          <w:tblCellSpacing w:w="15" w:type="dxa"/>
        </w:trPr>
        <w:tc>
          <w:tcPr>
            <w:tcW w:w="0" w:type="auto"/>
            <w:vAlign w:val="center"/>
            <w:hideMark/>
          </w:tcPr>
          <w:p w14:paraId="05E4251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Realizar devolución agregada de resultados a responsables de centros y servicios.</w:t>
            </w:r>
          </w:p>
        </w:tc>
        <w:tc>
          <w:tcPr>
            <w:tcW w:w="0" w:type="auto"/>
            <w:vAlign w:val="center"/>
            <w:hideMark/>
          </w:tcPr>
          <w:p w14:paraId="1C6E982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Desarrollo Organizativo</w:t>
            </w:r>
          </w:p>
        </w:tc>
        <w:tc>
          <w:tcPr>
            <w:tcW w:w="0" w:type="auto"/>
            <w:vAlign w:val="center"/>
            <w:hideMark/>
          </w:tcPr>
          <w:p w14:paraId="59CFD2A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14D048C0" w14:textId="77777777" w:rsidR="00417103" w:rsidRPr="001C67CD" w:rsidRDefault="00417103" w:rsidP="00417103">
            <w:pPr>
              <w:jc w:val="both"/>
              <w:rPr>
                <w:rFonts w:ascii="Calibri" w:hAnsi="Calibri" w:cs="Calibri"/>
                <w:sz w:val="20"/>
                <w:szCs w:val="20"/>
              </w:rPr>
            </w:pPr>
            <w:proofErr w:type="spellStart"/>
            <w:r w:rsidRPr="001C67CD">
              <w:rPr>
                <w:rFonts w:ascii="Calibri" w:hAnsi="Calibri" w:cs="Calibri"/>
                <w:sz w:val="20"/>
                <w:szCs w:val="20"/>
              </w:rPr>
              <w:t>Nº</w:t>
            </w:r>
            <w:proofErr w:type="spellEnd"/>
            <w:r w:rsidRPr="001C67CD">
              <w:rPr>
                <w:rFonts w:ascii="Calibri" w:hAnsi="Calibri" w:cs="Calibri"/>
                <w:sz w:val="20"/>
                <w:szCs w:val="20"/>
              </w:rPr>
              <w:t xml:space="preserve"> sesiones de devolución.</w:t>
            </w:r>
          </w:p>
        </w:tc>
      </w:tr>
      <w:tr w:rsidR="00417103" w:rsidRPr="001C67CD" w14:paraId="27638753" w14:textId="77777777">
        <w:trPr>
          <w:tblCellSpacing w:w="15" w:type="dxa"/>
        </w:trPr>
        <w:tc>
          <w:tcPr>
            <w:tcW w:w="0" w:type="auto"/>
            <w:vAlign w:val="center"/>
            <w:hideMark/>
          </w:tcPr>
          <w:p w14:paraId="78B29E5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Mejorar la información interna sobre medidas disponibles.</w:t>
            </w:r>
          </w:p>
        </w:tc>
        <w:tc>
          <w:tcPr>
            <w:tcW w:w="0" w:type="auto"/>
            <w:vAlign w:val="center"/>
            <w:hideMark/>
          </w:tcPr>
          <w:p w14:paraId="7772AD3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Comunicación</w:t>
            </w:r>
          </w:p>
        </w:tc>
        <w:tc>
          <w:tcPr>
            <w:tcW w:w="0" w:type="auto"/>
            <w:vAlign w:val="center"/>
            <w:hideMark/>
          </w:tcPr>
          <w:p w14:paraId="056B862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2026-2027</w:t>
            </w:r>
          </w:p>
        </w:tc>
        <w:tc>
          <w:tcPr>
            <w:tcW w:w="0" w:type="auto"/>
            <w:vAlign w:val="center"/>
            <w:hideMark/>
          </w:tcPr>
          <w:p w14:paraId="0905323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KPI-02 y KPI-03.</w:t>
            </w:r>
          </w:p>
        </w:tc>
      </w:tr>
    </w:tbl>
    <w:p w14:paraId="304B48DB" w14:textId="2EF20838" w:rsidR="00417103" w:rsidRPr="00417103" w:rsidRDefault="00417103" w:rsidP="00417103">
      <w:pPr>
        <w:jc w:val="both"/>
        <w:rPr>
          <w:rFonts w:ascii="Calibri" w:hAnsi="Calibri" w:cs="Calibri"/>
          <w:sz w:val="22"/>
          <w:szCs w:val="22"/>
        </w:rPr>
      </w:pPr>
    </w:p>
    <w:p w14:paraId="5336BAE5"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FFC000"/>
        <w:jc w:val="both"/>
        <w:rPr>
          <w:rFonts w:ascii="Calibri" w:hAnsi="Calibri" w:cs="Calibri"/>
          <w:b/>
          <w:bCs/>
          <w:sz w:val="22"/>
          <w:szCs w:val="22"/>
        </w:rPr>
      </w:pPr>
      <w:r w:rsidRPr="00417103">
        <w:rPr>
          <w:rFonts w:ascii="Calibri" w:hAnsi="Calibri" w:cs="Calibri"/>
          <w:b/>
          <w:bCs/>
          <w:sz w:val="22"/>
          <w:szCs w:val="22"/>
        </w:rPr>
        <w:t>Línea 6. Organización del trabajo, riesgos psicosociales y bienestar</w:t>
      </w:r>
    </w:p>
    <w:p w14:paraId="75ACCC03" w14:textId="77777777" w:rsidR="00417103" w:rsidRPr="00417103" w:rsidRDefault="00417103" w:rsidP="00417103">
      <w:pPr>
        <w:jc w:val="both"/>
        <w:rPr>
          <w:rFonts w:ascii="Calibri" w:hAnsi="Calibri" w:cs="Calibri"/>
          <w:sz w:val="22"/>
          <w:szCs w:val="22"/>
        </w:rPr>
      </w:pPr>
      <w:r w:rsidRPr="00417103">
        <w:rPr>
          <w:rFonts w:ascii="Calibri" w:hAnsi="Calibri" w:cs="Calibri"/>
          <w:b/>
          <w:bCs/>
          <w:sz w:val="22"/>
          <w:szCs w:val="22"/>
        </w:rPr>
        <w:t>Resultado esperado:</w:t>
      </w:r>
      <w:r w:rsidRPr="00417103">
        <w:rPr>
          <w:rFonts w:ascii="Calibri" w:hAnsi="Calibri" w:cs="Calibri"/>
          <w:sz w:val="22"/>
          <w:szCs w:val="22"/>
        </w:rPr>
        <w:t xml:space="preserve"> La conciliación se analiza junto con la organización del trabajo, la carga, los turnos, el bienestar y los riesgos psicosociales.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78"/>
        <w:gridCol w:w="2116"/>
        <w:gridCol w:w="883"/>
        <w:gridCol w:w="2027"/>
      </w:tblGrid>
      <w:tr w:rsidR="00417103" w:rsidRPr="001C67CD" w14:paraId="44BEF74A" w14:textId="77777777" w:rsidTr="001C67CD">
        <w:trPr>
          <w:tblHeader/>
          <w:tblCellSpacing w:w="15" w:type="dxa"/>
        </w:trPr>
        <w:tc>
          <w:tcPr>
            <w:tcW w:w="0" w:type="auto"/>
            <w:shd w:val="clear" w:color="auto" w:fill="DAE9F7" w:themeFill="text2" w:themeFillTint="1A"/>
            <w:vAlign w:val="center"/>
            <w:hideMark/>
          </w:tcPr>
          <w:p w14:paraId="011B93B8"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Acción</w:t>
            </w:r>
          </w:p>
        </w:tc>
        <w:tc>
          <w:tcPr>
            <w:tcW w:w="0" w:type="auto"/>
            <w:shd w:val="clear" w:color="auto" w:fill="DAE9F7" w:themeFill="text2" w:themeFillTint="1A"/>
            <w:vAlign w:val="center"/>
            <w:hideMark/>
          </w:tcPr>
          <w:p w14:paraId="19FE9A71"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Responsable</w:t>
            </w:r>
          </w:p>
        </w:tc>
        <w:tc>
          <w:tcPr>
            <w:tcW w:w="0" w:type="auto"/>
            <w:shd w:val="clear" w:color="auto" w:fill="DAE9F7" w:themeFill="text2" w:themeFillTint="1A"/>
            <w:vAlign w:val="center"/>
            <w:hideMark/>
          </w:tcPr>
          <w:p w14:paraId="5777950D"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Plazo</w:t>
            </w:r>
          </w:p>
        </w:tc>
        <w:tc>
          <w:tcPr>
            <w:tcW w:w="0" w:type="auto"/>
            <w:shd w:val="clear" w:color="auto" w:fill="DAE9F7" w:themeFill="text2" w:themeFillTint="1A"/>
            <w:vAlign w:val="center"/>
            <w:hideMark/>
          </w:tcPr>
          <w:p w14:paraId="219DFB50"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Indicador</w:t>
            </w:r>
          </w:p>
        </w:tc>
      </w:tr>
      <w:tr w:rsidR="00417103" w:rsidRPr="001C67CD" w14:paraId="2B33ECE3" w14:textId="77777777">
        <w:trPr>
          <w:tblCellSpacing w:w="15" w:type="dxa"/>
        </w:trPr>
        <w:tc>
          <w:tcPr>
            <w:tcW w:w="0" w:type="auto"/>
            <w:vAlign w:val="center"/>
            <w:hideMark/>
          </w:tcPr>
          <w:p w14:paraId="6D21B9C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Cruzar resultados de UZTARTZEA con evaluación de riesgos psicosociales cuando existan datos disponibles.</w:t>
            </w:r>
          </w:p>
        </w:tc>
        <w:tc>
          <w:tcPr>
            <w:tcW w:w="0" w:type="auto"/>
            <w:vAlign w:val="center"/>
            <w:hideMark/>
          </w:tcPr>
          <w:p w14:paraId="41E2119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PRL / Desarrollo Organizativo</w:t>
            </w:r>
          </w:p>
        </w:tc>
        <w:tc>
          <w:tcPr>
            <w:tcW w:w="0" w:type="auto"/>
            <w:vAlign w:val="center"/>
            <w:hideMark/>
          </w:tcPr>
          <w:p w14:paraId="18C8B9B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2026-2027</w:t>
            </w:r>
          </w:p>
        </w:tc>
        <w:tc>
          <w:tcPr>
            <w:tcW w:w="0" w:type="auto"/>
            <w:vAlign w:val="center"/>
            <w:hideMark/>
          </w:tcPr>
          <w:p w14:paraId="6789C41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Informe de cruce realizado.</w:t>
            </w:r>
          </w:p>
        </w:tc>
      </w:tr>
      <w:tr w:rsidR="00417103" w:rsidRPr="001C67CD" w14:paraId="41340187" w14:textId="77777777">
        <w:trPr>
          <w:tblCellSpacing w:w="15" w:type="dxa"/>
        </w:trPr>
        <w:tc>
          <w:tcPr>
            <w:tcW w:w="0" w:type="auto"/>
            <w:vAlign w:val="center"/>
            <w:hideMark/>
          </w:tcPr>
          <w:p w14:paraId="02138E1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lastRenderedPageBreak/>
              <w:t>Analizar la relación entre puesto, cobertura, carga, turnos, flexibilidad y conciliación.</w:t>
            </w:r>
          </w:p>
        </w:tc>
        <w:tc>
          <w:tcPr>
            <w:tcW w:w="0" w:type="auto"/>
            <w:vAlign w:val="center"/>
            <w:hideMark/>
          </w:tcPr>
          <w:p w14:paraId="433EE91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Responsables</w:t>
            </w:r>
          </w:p>
        </w:tc>
        <w:tc>
          <w:tcPr>
            <w:tcW w:w="0" w:type="auto"/>
            <w:vAlign w:val="center"/>
            <w:hideMark/>
          </w:tcPr>
          <w:p w14:paraId="5F80DDF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6DCF351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CONC-18 / CONC-19 / CONC-20.</w:t>
            </w:r>
          </w:p>
        </w:tc>
      </w:tr>
      <w:tr w:rsidR="00417103" w:rsidRPr="001C67CD" w14:paraId="5E2B8A5A" w14:textId="77777777">
        <w:trPr>
          <w:tblCellSpacing w:w="15" w:type="dxa"/>
        </w:trPr>
        <w:tc>
          <w:tcPr>
            <w:tcW w:w="0" w:type="auto"/>
            <w:vAlign w:val="center"/>
            <w:hideMark/>
          </w:tcPr>
          <w:p w14:paraId="032B79F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Incorporar la conciliación como variable en la planificación de equipos.</w:t>
            </w:r>
          </w:p>
        </w:tc>
        <w:tc>
          <w:tcPr>
            <w:tcW w:w="0" w:type="auto"/>
            <w:vAlign w:val="center"/>
            <w:hideMark/>
          </w:tcPr>
          <w:p w14:paraId="35F32EC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Responsables de centros y servicios</w:t>
            </w:r>
          </w:p>
        </w:tc>
        <w:tc>
          <w:tcPr>
            <w:tcW w:w="0" w:type="auto"/>
            <w:vAlign w:val="center"/>
            <w:hideMark/>
          </w:tcPr>
          <w:p w14:paraId="4D577D8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2026-2027</w:t>
            </w:r>
          </w:p>
        </w:tc>
        <w:tc>
          <w:tcPr>
            <w:tcW w:w="0" w:type="auto"/>
            <w:vAlign w:val="center"/>
            <w:hideMark/>
          </w:tcPr>
          <w:p w14:paraId="3076F1EB" w14:textId="77777777" w:rsidR="00417103" w:rsidRPr="001C67CD" w:rsidRDefault="00417103" w:rsidP="00417103">
            <w:pPr>
              <w:jc w:val="both"/>
              <w:rPr>
                <w:rFonts w:ascii="Calibri" w:hAnsi="Calibri" w:cs="Calibri"/>
                <w:sz w:val="20"/>
                <w:szCs w:val="20"/>
              </w:rPr>
            </w:pPr>
            <w:proofErr w:type="spellStart"/>
            <w:r w:rsidRPr="001C67CD">
              <w:rPr>
                <w:rFonts w:ascii="Calibri" w:hAnsi="Calibri" w:cs="Calibri"/>
                <w:sz w:val="20"/>
                <w:szCs w:val="20"/>
              </w:rPr>
              <w:t>Nº</w:t>
            </w:r>
            <w:proofErr w:type="spellEnd"/>
            <w:r w:rsidRPr="001C67CD">
              <w:rPr>
                <w:rFonts w:ascii="Calibri" w:hAnsi="Calibri" w:cs="Calibri"/>
                <w:sz w:val="20"/>
                <w:szCs w:val="20"/>
              </w:rPr>
              <w:t xml:space="preserve"> decisiones organizativas documentadas.</w:t>
            </w:r>
          </w:p>
        </w:tc>
      </w:tr>
      <w:tr w:rsidR="00417103" w:rsidRPr="001C67CD" w14:paraId="60C8B2A9" w14:textId="77777777">
        <w:trPr>
          <w:tblCellSpacing w:w="15" w:type="dxa"/>
        </w:trPr>
        <w:tc>
          <w:tcPr>
            <w:tcW w:w="0" w:type="auto"/>
            <w:vAlign w:val="center"/>
            <w:hideMark/>
          </w:tcPr>
          <w:p w14:paraId="4767918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Identificar situaciones donde la continuidad del servicio genere tensiones recurrentes de conciliación.</w:t>
            </w:r>
          </w:p>
        </w:tc>
        <w:tc>
          <w:tcPr>
            <w:tcW w:w="0" w:type="auto"/>
            <w:vAlign w:val="center"/>
            <w:hideMark/>
          </w:tcPr>
          <w:p w14:paraId="6B48063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Responsables / Gestión de Personas</w:t>
            </w:r>
          </w:p>
        </w:tc>
        <w:tc>
          <w:tcPr>
            <w:tcW w:w="0" w:type="auto"/>
            <w:vAlign w:val="center"/>
            <w:hideMark/>
          </w:tcPr>
          <w:p w14:paraId="45247CE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23D9421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Incidencias o propuestas recogidas.</w:t>
            </w:r>
          </w:p>
        </w:tc>
      </w:tr>
      <w:tr w:rsidR="00417103" w:rsidRPr="001C67CD" w14:paraId="54B20E83" w14:textId="77777777">
        <w:trPr>
          <w:tblCellSpacing w:w="15" w:type="dxa"/>
        </w:trPr>
        <w:tc>
          <w:tcPr>
            <w:tcW w:w="0" w:type="auto"/>
            <w:vAlign w:val="center"/>
            <w:hideMark/>
          </w:tcPr>
          <w:p w14:paraId="0E7ADC7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Incorporar mejoras derivadas del análisis al plan de mejora de Gestión de Personas.</w:t>
            </w:r>
          </w:p>
        </w:tc>
        <w:tc>
          <w:tcPr>
            <w:tcW w:w="0" w:type="auto"/>
            <w:vAlign w:val="center"/>
            <w:hideMark/>
          </w:tcPr>
          <w:p w14:paraId="1A69216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w:t>
            </w:r>
          </w:p>
        </w:tc>
        <w:tc>
          <w:tcPr>
            <w:tcW w:w="0" w:type="auto"/>
            <w:vAlign w:val="center"/>
            <w:hideMark/>
          </w:tcPr>
          <w:p w14:paraId="4E33CB5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w:t>
            </w:r>
          </w:p>
        </w:tc>
        <w:tc>
          <w:tcPr>
            <w:tcW w:w="0" w:type="auto"/>
            <w:vAlign w:val="center"/>
            <w:hideMark/>
          </w:tcPr>
          <w:p w14:paraId="340C3DF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Acciones incorporadas.</w:t>
            </w:r>
          </w:p>
        </w:tc>
      </w:tr>
    </w:tbl>
    <w:p w14:paraId="4DE39300" w14:textId="6241E478" w:rsidR="00417103" w:rsidRPr="00417103" w:rsidRDefault="00417103" w:rsidP="00417103">
      <w:pPr>
        <w:jc w:val="both"/>
        <w:rPr>
          <w:rFonts w:ascii="Calibri" w:hAnsi="Calibri" w:cs="Calibri"/>
          <w:sz w:val="22"/>
          <w:szCs w:val="22"/>
        </w:rPr>
      </w:pPr>
    </w:p>
    <w:p w14:paraId="2E8B57EB"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FFC000"/>
        <w:jc w:val="both"/>
        <w:rPr>
          <w:rFonts w:ascii="Calibri" w:hAnsi="Calibri" w:cs="Calibri"/>
          <w:b/>
          <w:bCs/>
          <w:sz w:val="22"/>
          <w:szCs w:val="22"/>
        </w:rPr>
      </w:pPr>
      <w:r w:rsidRPr="00417103">
        <w:rPr>
          <w:rFonts w:ascii="Calibri" w:hAnsi="Calibri" w:cs="Calibri"/>
          <w:b/>
          <w:bCs/>
          <w:sz w:val="22"/>
          <w:szCs w:val="22"/>
        </w:rPr>
        <w:t>Línea 7. Innovación, aprendizaje externo y proyección social</w:t>
      </w:r>
    </w:p>
    <w:p w14:paraId="32B8A1F2" w14:textId="77777777" w:rsidR="00417103" w:rsidRPr="00417103" w:rsidRDefault="00417103" w:rsidP="00417103">
      <w:pPr>
        <w:jc w:val="both"/>
        <w:rPr>
          <w:rFonts w:ascii="Calibri" w:hAnsi="Calibri" w:cs="Calibri"/>
          <w:sz w:val="22"/>
          <w:szCs w:val="22"/>
        </w:rPr>
      </w:pPr>
      <w:r w:rsidRPr="00417103">
        <w:rPr>
          <w:rFonts w:ascii="Calibri" w:hAnsi="Calibri" w:cs="Calibri"/>
          <w:b/>
          <w:bCs/>
          <w:sz w:val="22"/>
          <w:szCs w:val="22"/>
        </w:rPr>
        <w:t>Resultado esperado:</w:t>
      </w:r>
      <w:r w:rsidRPr="00417103">
        <w:rPr>
          <w:rFonts w:ascii="Calibri" w:hAnsi="Calibri" w:cs="Calibri"/>
          <w:sz w:val="22"/>
          <w:szCs w:val="22"/>
        </w:rPr>
        <w:t xml:space="preserve"> UZTARTZEA se consolida como una innovación organizativa vinculada a igualdad, corresponsabilidad, ODS y gestión avanzada.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9"/>
        <w:gridCol w:w="2135"/>
        <w:gridCol w:w="884"/>
        <w:gridCol w:w="1876"/>
      </w:tblGrid>
      <w:tr w:rsidR="00417103" w:rsidRPr="001C67CD" w14:paraId="74C53CD0" w14:textId="77777777" w:rsidTr="001C67CD">
        <w:trPr>
          <w:tblHeader/>
          <w:tblCellSpacing w:w="15" w:type="dxa"/>
        </w:trPr>
        <w:tc>
          <w:tcPr>
            <w:tcW w:w="0" w:type="auto"/>
            <w:shd w:val="clear" w:color="auto" w:fill="DAE9F7" w:themeFill="text2" w:themeFillTint="1A"/>
            <w:vAlign w:val="center"/>
            <w:hideMark/>
          </w:tcPr>
          <w:p w14:paraId="70299701"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Acción</w:t>
            </w:r>
          </w:p>
        </w:tc>
        <w:tc>
          <w:tcPr>
            <w:tcW w:w="0" w:type="auto"/>
            <w:shd w:val="clear" w:color="auto" w:fill="DAE9F7" w:themeFill="text2" w:themeFillTint="1A"/>
            <w:vAlign w:val="center"/>
            <w:hideMark/>
          </w:tcPr>
          <w:p w14:paraId="0692F641"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Responsable</w:t>
            </w:r>
          </w:p>
        </w:tc>
        <w:tc>
          <w:tcPr>
            <w:tcW w:w="0" w:type="auto"/>
            <w:shd w:val="clear" w:color="auto" w:fill="DAE9F7" w:themeFill="text2" w:themeFillTint="1A"/>
            <w:vAlign w:val="center"/>
            <w:hideMark/>
          </w:tcPr>
          <w:p w14:paraId="4EFDDCE0"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Plazo</w:t>
            </w:r>
          </w:p>
        </w:tc>
        <w:tc>
          <w:tcPr>
            <w:tcW w:w="0" w:type="auto"/>
            <w:shd w:val="clear" w:color="auto" w:fill="DAE9F7" w:themeFill="text2" w:themeFillTint="1A"/>
            <w:vAlign w:val="center"/>
            <w:hideMark/>
          </w:tcPr>
          <w:p w14:paraId="7C0F5F3A"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Indicador</w:t>
            </w:r>
          </w:p>
        </w:tc>
      </w:tr>
      <w:tr w:rsidR="00417103" w:rsidRPr="001C67CD" w14:paraId="5F5BB4CA" w14:textId="77777777">
        <w:trPr>
          <w:tblCellSpacing w:w="15" w:type="dxa"/>
        </w:trPr>
        <w:tc>
          <w:tcPr>
            <w:tcW w:w="0" w:type="auto"/>
            <w:vAlign w:val="center"/>
            <w:hideMark/>
          </w:tcPr>
          <w:p w14:paraId="4DBAE46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Revisar semestralmente el sistema UZTARTZEA y sus indicadores.</w:t>
            </w:r>
          </w:p>
        </w:tc>
        <w:tc>
          <w:tcPr>
            <w:tcW w:w="0" w:type="auto"/>
            <w:vAlign w:val="center"/>
            <w:hideMark/>
          </w:tcPr>
          <w:p w14:paraId="15DA4D5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w:t>
            </w:r>
          </w:p>
        </w:tc>
        <w:tc>
          <w:tcPr>
            <w:tcW w:w="0" w:type="auto"/>
            <w:vAlign w:val="center"/>
            <w:hideMark/>
          </w:tcPr>
          <w:p w14:paraId="72D4F1D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c>
          <w:tcPr>
            <w:tcW w:w="0" w:type="auto"/>
            <w:vAlign w:val="center"/>
            <w:hideMark/>
          </w:tcPr>
          <w:p w14:paraId="6E4EC80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Informe de revisión.</w:t>
            </w:r>
          </w:p>
        </w:tc>
      </w:tr>
      <w:tr w:rsidR="00417103" w:rsidRPr="001C67CD" w14:paraId="05D19CCD" w14:textId="77777777">
        <w:trPr>
          <w:tblCellSpacing w:w="15" w:type="dxa"/>
        </w:trPr>
        <w:tc>
          <w:tcPr>
            <w:tcW w:w="0" w:type="auto"/>
            <w:vAlign w:val="center"/>
            <w:hideMark/>
          </w:tcPr>
          <w:p w14:paraId="5C338EE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Incorporar propuestas de mejora de las personas trabajadoras.</w:t>
            </w:r>
          </w:p>
        </w:tc>
        <w:tc>
          <w:tcPr>
            <w:tcW w:w="0" w:type="auto"/>
            <w:vAlign w:val="center"/>
            <w:hideMark/>
          </w:tcPr>
          <w:p w14:paraId="40FE5F3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Desarrollo Organizativo</w:t>
            </w:r>
          </w:p>
        </w:tc>
        <w:tc>
          <w:tcPr>
            <w:tcW w:w="0" w:type="auto"/>
            <w:vAlign w:val="center"/>
            <w:hideMark/>
          </w:tcPr>
          <w:p w14:paraId="7997309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2026-2027</w:t>
            </w:r>
          </w:p>
        </w:tc>
        <w:tc>
          <w:tcPr>
            <w:tcW w:w="0" w:type="auto"/>
            <w:vAlign w:val="center"/>
            <w:hideMark/>
          </w:tcPr>
          <w:p w14:paraId="382F3359" w14:textId="77777777" w:rsidR="00417103" w:rsidRPr="001C67CD" w:rsidRDefault="00417103" w:rsidP="00417103">
            <w:pPr>
              <w:jc w:val="both"/>
              <w:rPr>
                <w:rFonts w:ascii="Calibri" w:hAnsi="Calibri" w:cs="Calibri"/>
                <w:sz w:val="20"/>
                <w:szCs w:val="20"/>
              </w:rPr>
            </w:pPr>
            <w:proofErr w:type="spellStart"/>
            <w:r w:rsidRPr="001C67CD">
              <w:rPr>
                <w:rFonts w:ascii="Calibri" w:hAnsi="Calibri" w:cs="Calibri"/>
                <w:sz w:val="20"/>
                <w:szCs w:val="20"/>
              </w:rPr>
              <w:t>Nº</w:t>
            </w:r>
            <w:proofErr w:type="spellEnd"/>
            <w:r w:rsidRPr="001C67CD">
              <w:rPr>
                <w:rFonts w:ascii="Calibri" w:hAnsi="Calibri" w:cs="Calibri"/>
                <w:sz w:val="20"/>
                <w:szCs w:val="20"/>
              </w:rPr>
              <w:t xml:space="preserve"> propuestas recogidas y analizadas.</w:t>
            </w:r>
          </w:p>
        </w:tc>
      </w:tr>
      <w:tr w:rsidR="00417103" w:rsidRPr="001C67CD" w14:paraId="6252D9AC" w14:textId="77777777">
        <w:trPr>
          <w:tblCellSpacing w:w="15" w:type="dxa"/>
        </w:trPr>
        <w:tc>
          <w:tcPr>
            <w:tcW w:w="0" w:type="auto"/>
            <w:vAlign w:val="center"/>
            <w:hideMark/>
          </w:tcPr>
          <w:p w14:paraId="5579122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 xml:space="preserve">Registrar aprendizajes procedentes de </w:t>
            </w:r>
            <w:proofErr w:type="spellStart"/>
            <w:r w:rsidRPr="001C67CD">
              <w:rPr>
                <w:rFonts w:ascii="Calibri" w:hAnsi="Calibri" w:cs="Calibri"/>
                <w:sz w:val="20"/>
                <w:szCs w:val="20"/>
              </w:rPr>
              <w:t>Kontzilia</w:t>
            </w:r>
            <w:proofErr w:type="spellEnd"/>
            <w:r w:rsidRPr="001C67CD">
              <w:rPr>
                <w:rFonts w:ascii="Calibri" w:hAnsi="Calibri" w:cs="Calibri"/>
                <w:sz w:val="20"/>
                <w:szCs w:val="20"/>
              </w:rPr>
              <w:t xml:space="preserve">, Bai Sarea, </w:t>
            </w:r>
            <w:proofErr w:type="spellStart"/>
            <w:r w:rsidRPr="001C67CD">
              <w:rPr>
                <w:rFonts w:ascii="Calibri" w:hAnsi="Calibri" w:cs="Calibri"/>
                <w:sz w:val="20"/>
                <w:szCs w:val="20"/>
              </w:rPr>
              <w:t>Denbbora</w:t>
            </w:r>
            <w:proofErr w:type="spellEnd"/>
            <w:r w:rsidRPr="001C67CD">
              <w:rPr>
                <w:rFonts w:ascii="Calibri" w:hAnsi="Calibri" w:cs="Calibri"/>
                <w:sz w:val="20"/>
                <w:szCs w:val="20"/>
              </w:rPr>
              <w:t xml:space="preserve">, </w:t>
            </w:r>
            <w:proofErr w:type="spellStart"/>
            <w:r w:rsidRPr="001C67CD">
              <w:rPr>
                <w:rFonts w:ascii="Calibri" w:hAnsi="Calibri" w:cs="Calibri"/>
                <w:sz w:val="20"/>
                <w:szCs w:val="20"/>
              </w:rPr>
              <w:t>Emakunde</w:t>
            </w:r>
            <w:proofErr w:type="spellEnd"/>
            <w:r w:rsidRPr="001C67CD">
              <w:rPr>
                <w:rFonts w:ascii="Calibri" w:hAnsi="Calibri" w:cs="Calibri"/>
                <w:sz w:val="20"/>
                <w:szCs w:val="20"/>
              </w:rPr>
              <w:t>, Agenda 2030 y AEDIS.</w:t>
            </w:r>
          </w:p>
        </w:tc>
        <w:tc>
          <w:tcPr>
            <w:tcW w:w="0" w:type="auto"/>
            <w:vAlign w:val="center"/>
            <w:hideMark/>
          </w:tcPr>
          <w:p w14:paraId="20BB40E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w:t>
            </w:r>
          </w:p>
        </w:tc>
        <w:tc>
          <w:tcPr>
            <w:tcW w:w="0" w:type="auto"/>
            <w:vAlign w:val="center"/>
            <w:hideMark/>
          </w:tcPr>
          <w:p w14:paraId="4AB5E81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w:t>
            </w:r>
          </w:p>
        </w:tc>
        <w:tc>
          <w:tcPr>
            <w:tcW w:w="0" w:type="auto"/>
            <w:vAlign w:val="center"/>
            <w:hideMark/>
          </w:tcPr>
          <w:p w14:paraId="3F956BB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Registro de aprendizajes.</w:t>
            </w:r>
          </w:p>
        </w:tc>
      </w:tr>
      <w:tr w:rsidR="00417103" w:rsidRPr="001C67CD" w14:paraId="200EAD98" w14:textId="77777777">
        <w:trPr>
          <w:tblCellSpacing w:w="15" w:type="dxa"/>
        </w:trPr>
        <w:tc>
          <w:tcPr>
            <w:tcW w:w="0" w:type="auto"/>
            <w:vAlign w:val="center"/>
            <w:hideMark/>
          </w:tcPr>
          <w:p w14:paraId="1F75752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Preparar la presentación del sistema UZTARTZEA en espacios externos cuando proceda.</w:t>
            </w:r>
          </w:p>
        </w:tc>
        <w:tc>
          <w:tcPr>
            <w:tcW w:w="0" w:type="auto"/>
            <w:vAlign w:val="center"/>
            <w:hideMark/>
          </w:tcPr>
          <w:p w14:paraId="781D031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Comunicación / Gerencia</w:t>
            </w:r>
          </w:p>
        </w:tc>
        <w:tc>
          <w:tcPr>
            <w:tcW w:w="0" w:type="auto"/>
            <w:vAlign w:val="center"/>
            <w:hideMark/>
          </w:tcPr>
          <w:p w14:paraId="0C0C1E4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2026-2027</w:t>
            </w:r>
          </w:p>
        </w:tc>
        <w:tc>
          <w:tcPr>
            <w:tcW w:w="0" w:type="auto"/>
            <w:vAlign w:val="center"/>
            <w:hideMark/>
          </w:tcPr>
          <w:p w14:paraId="47F1BDE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Presentaciones realizadas.</w:t>
            </w:r>
          </w:p>
        </w:tc>
      </w:tr>
      <w:tr w:rsidR="00417103" w:rsidRPr="001C67CD" w14:paraId="7F500D67" w14:textId="77777777">
        <w:trPr>
          <w:tblCellSpacing w:w="15" w:type="dxa"/>
        </w:trPr>
        <w:tc>
          <w:tcPr>
            <w:tcW w:w="0" w:type="auto"/>
            <w:vAlign w:val="center"/>
            <w:hideMark/>
          </w:tcPr>
          <w:p w14:paraId="6E266AE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Incorporar aprendizajes externos al plan de mejora.</w:t>
            </w:r>
          </w:p>
        </w:tc>
        <w:tc>
          <w:tcPr>
            <w:tcW w:w="0" w:type="auto"/>
            <w:vAlign w:val="center"/>
            <w:hideMark/>
          </w:tcPr>
          <w:p w14:paraId="52E0BD3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Gestión de Personas</w:t>
            </w:r>
          </w:p>
        </w:tc>
        <w:tc>
          <w:tcPr>
            <w:tcW w:w="0" w:type="auto"/>
            <w:vAlign w:val="center"/>
            <w:hideMark/>
          </w:tcPr>
          <w:p w14:paraId="12C8E7B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w:t>
            </w:r>
          </w:p>
        </w:tc>
        <w:tc>
          <w:tcPr>
            <w:tcW w:w="0" w:type="auto"/>
            <w:vAlign w:val="center"/>
            <w:hideMark/>
          </w:tcPr>
          <w:p w14:paraId="406F0CEF" w14:textId="77777777" w:rsidR="00417103" w:rsidRPr="001C67CD" w:rsidRDefault="00417103" w:rsidP="00417103">
            <w:pPr>
              <w:jc w:val="both"/>
              <w:rPr>
                <w:rFonts w:ascii="Calibri" w:hAnsi="Calibri" w:cs="Calibri"/>
                <w:sz w:val="20"/>
                <w:szCs w:val="20"/>
              </w:rPr>
            </w:pPr>
            <w:proofErr w:type="spellStart"/>
            <w:r w:rsidRPr="001C67CD">
              <w:rPr>
                <w:rFonts w:ascii="Calibri" w:hAnsi="Calibri" w:cs="Calibri"/>
                <w:sz w:val="20"/>
                <w:szCs w:val="20"/>
              </w:rPr>
              <w:t>Nº</w:t>
            </w:r>
            <w:proofErr w:type="spellEnd"/>
            <w:r w:rsidRPr="001C67CD">
              <w:rPr>
                <w:rFonts w:ascii="Calibri" w:hAnsi="Calibri" w:cs="Calibri"/>
                <w:sz w:val="20"/>
                <w:szCs w:val="20"/>
              </w:rPr>
              <w:t xml:space="preserve"> cambios incorporados.</w:t>
            </w:r>
          </w:p>
        </w:tc>
      </w:tr>
    </w:tbl>
    <w:p w14:paraId="3D1F2DCA" w14:textId="05721D77" w:rsidR="00417103" w:rsidRPr="00417103" w:rsidRDefault="00417103" w:rsidP="00417103">
      <w:pPr>
        <w:jc w:val="both"/>
        <w:rPr>
          <w:rFonts w:ascii="Calibri" w:hAnsi="Calibri" w:cs="Calibri"/>
          <w:sz w:val="22"/>
          <w:szCs w:val="22"/>
        </w:rPr>
      </w:pPr>
    </w:p>
    <w:p w14:paraId="702C8482"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16. Relación con personas usuarias, familias y entorno</w:t>
      </w:r>
    </w:p>
    <w:p w14:paraId="76E45F2B"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Aunque el Plan </w:t>
      </w:r>
      <w:proofErr w:type="gramStart"/>
      <w:r w:rsidRPr="00417103">
        <w:rPr>
          <w:rFonts w:ascii="Calibri" w:hAnsi="Calibri" w:cs="Calibri"/>
          <w:sz w:val="22"/>
          <w:szCs w:val="22"/>
        </w:rPr>
        <w:t>se centra principalmente en</w:t>
      </w:r>
      <w:proofErr w:type="gramEnd"/>
      <w:r w:rsidRPr="00417103">
        <w:rPr>
          <w:rFonts w:ascii="Calibri" w:hAnsi="Calibri" w:cs="Calibri"/>
          <w:sz w:val="22"/>
          <w:szCs w:val="22"/>
        </w:rPr>
        <w:t xml:space="preserve"> las personas trabajadoras, la conciliación en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tiene una relación directa con personas usuarias, familias y entorno social.</w:t>
      </w:r>
    </w:p>
    <w:p w14:paraId="3223DCD9"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La organización debe analizar cómo los horarios, reuniones, citas, canales de comunicación, apoyos y organización de servicios influyen en la conciliación de las familias. También debe </w:t>
      </w:r>
      <w:r w:rsidRPr="00417103">
        <w:rPr>
          <w:rFonts w:ascii="Calibri" w:hAnsi="Calibri" w:cs="Calibri"/>
          <w:sz w:val="22"/>
          <w:szCs w:val="22"/>
        </w:rPr>
        <w:lastRenderedPageBreak/>
        <w:t>valorar cómo las necesidades de personas usuarias y familias impactan en la organización del trabajo y en la conciliación de las personas trabajadoras.</w:t>
      </w:r>
    </w:p>
    <w:p w14:paraId="24DC3DC9"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Durante el periodo 2026-2027 se plantean las siguientes actuaciones: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14"/>
        <w:gridCol w:w="2249"/>
        <w:gridCol w:w="498"/>
        <w:gridCol w:w="1543"/>
      </w:tblGrid>
      <w:tr w:rsidR="00417103" w:rsidRPr="001C67CD" w14:paraId="0C567256" w14:textId="77777777" w:rsidTr="001C67CD">
        <w:trPr>
          <w:tblHeader/>
          <w:tblCellSpacing w:w="15" w:type="dxa"/>
        </w:trPr>
        <w:tc>
          <w:tcPr>
            <w:tcW w:w="0" w:type="auto"/>
            <w:shd w:val="clear" w:color="auto" w:fill="DAE9F7" w:themeFill="text2" w:themeFillTint="1A"/>
            <w:vAlign w:val="center"/>
            <w:hideMark/>
          </w:tcPr>
          <w:p w14:paraId="303B1067"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Acción</w:t>
            </w:r>
          </w:p>
        </w:tc>
        <w:tc>
          <w:tcPr>
            <w:tcW w:w="0" w:type="auto"/>
            <w:shd w:val="clear" w:color="auto" w:fill="DAE9F7" w:themeFill="text2" w:themeFillTint="1A"/>
            <w:vAlign w:val="center"/>
            <w:hideMark/>
          </w:tcPr>
          <w:p w14:paraId="64F104BA"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Responsable</w:t>
            </w:r>
          </w:p>
        </w:tc>
        <w:tc>
          <w:tcPr>
            <w:tcW w:w="0" w:type="auto"/>
            <w:shd w:val="clear" w:color="auto" w:fill="DAE9F7" w:themeFill="text2" w:themeFillTint="1A"/>
            <w:vAlign w:val="center"/>
            <w:hideMark/>
          </w:tcPr>
          <w:p w14:paraId="0D4F2E16"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Plazo</w:t>
            </w:r>
          </w:p>
        </w:tc>
        <w:tc>
          <w:tcPr>
            <w:tcW w:w="0" w:type="auto"/>
            <w:shd w:val="clear" w:color="auto" w:fill="DAE9F7" w:themeFill="text2" w:themeFillTint="1A"/>
            <w:vAlign w:val="center"/>
            <w:hideMark/>
          </w:tcPr>
          <w:p w14:paraId="31A7C5A7"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Indicador</w:t>
            </w:r>
          </w:p>
        </w:tc>
      </w:tr>
      <w:tr w:rsidR="00417103" w:rsidRPr="001C67CD" w14:paraId="097F6255" w14:textId="77777777">
        <w:trPr>
          <w:tblCellSpacing w:w="15" w:type="dxa"/>
        </w:trPr>
        <w:tc>
          <w:tcPr>
            <w:tcW w:w="0" w:type="auto"/>
            <w:vAlign w:val="center"/>
            <w:hideMark/>
          </w:tcPr>
          <w:p w14:paraId="6B6CF87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Incorporar preguntas específicas sobre conciliación familiar en futuras encuestas a familias.</w:t>
            </w:r>
          </w:p>
        </w:tc>
        <w:tc>
          <w:tcPr>
            <w:tcW w:w="0" w:type="auto"/>
            <w:vAlign w:val="center"/>
            <w:hideMark/>
          </w:tcPr>
          <w:p w14:paraId="4E8532B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Responsables</w:t>
            </w:r>
          </w:p>
        </w:tc>
        <w:tc>
          <w:tcPr>
            <w:tcW w:w="0" w:type="auto"/>
            <w:vAlign w:val="center"/>
            <w:hideMark/>
          </w:tcPr>
          <w:p w14:paraId="66F8755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2027</w:t>
            </w:r>
          </w:p>
        </w:tc>
        <w:tc>
          <w:tcPr>
            <w:tcW w:w="0" w:type="auto"/>
            <w:vAlign w:val="center"/>
            <w:hideMark/>
          </w:tcPr>
          <w:p w14:paraId="64BB88E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Preguntas incorporadas.</w:t>
            </w:r>
          </w:p>
        </w:tc>
      </w:tr>
      <w:tr w:rsidR="00417103" w:rsidRPr="001C67CD" w14:paraId="6A817C1D" w14:textId="77777777">
        <w:trPr>
          <w:tblCellSpacing w:w="15" w:type="dxa"/>
        </w:trPr>
        <w:tc>
          <w:tcPr>
            <w:tcW w:w="0" w:type="auto"/>
            <w:vAlign w:val="center"/>
            <w:hideMark/>
          </w:tcPr>
          <w:p w14:paraId="76EBFFA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Analizar el impacto de reuniones, horarios y canales de comunicación en la vida de las familias.</w:t>
            </w:r>
          </w:p>
        </w:tc>
        <w:tc>
          <w:tcPr>
            <w:tcW w:w="0" w:type="auto"/>
            <w:vAlign w:val="center"/>
            <w:hideMark/>
          </w:tcPr>
          <w:p w14:paraId="56BB093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Responsables / Desarrollo Organizativo</w:t>
            </w:r>
          </w:p>
        </w:tc>
        <w:tc>
          <w:tcPr>
            <w:tcW w:w="0" w:type="auto"/>
            <w:vAlign w:val="center"/>
            <w:hideMark/>
          </w:tcPr>
          <w:p w14:paraId="605DB70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2027</w:t>
            </w:r>
          </w:p>
        </w:tc>
        <w:tc>
          <w:tcPr>
            <w:tcW w:w="0" w:type="auto"/>
            <w:vAlign w:val="center"/>
            <w:hideMark/>
          </w:tcPr>
          <w:p w14:paraId="06439A4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Resultados analizados.</w:t>
            </w:r>
          </w:p>
        </w:tc>
      </w:tr>
      <w:tr w:rsidR="00417103" w:rsidRPr="001C67CD" w14:paraId="21F6E00D" w14:textId="77777777">
        <w:trPr>
          <w:tblCellSpacing w:w="15" w:type="dxa"/>
        </w:trPr>
        <w:tc>
          <w:tcPr>
            <w:tcW w:w="0" w:type="auto"/>
            <w:vAlign w:val="center"/>
            <w:hideMark/>
          </w:tcPr>
          <w:p w14:paraId="04834FD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Cruzar, cuando sea posible, información de familias y personas usuarias con la organización del trabajo.</w:t>
            </w:r>
          </w:p>
        </w:tc>
        <w:tc>
          <w:tcPr>
            <w:tcW w:w="0" w:type="auto"/>
            <w:vAlign w:val="center"/>
            <w:hideMark/>
          </w:tcPr>
          <w:p w14:paraId="3C9A7C6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Gestión de Personas</w:t>
            </w:r>
          </w:p>
        </w:tc>
        <w:tc>
          <w:tcPr>
            <w:tcW w:w="0" w:type="auto"/>
            <w:vAlign w:val="center"/>
            <w:hideMark/>
          </w:tcPr>
          <w:p w14:paraId="0DA3C6C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2027</w:t>
            </w:r>
          </w:p>
        </w:tc>
        <w:tc>
          <w:tcPr>
            <w:tcW w:w="0" w:type="auto"/>
            <w:vAlign w:val="center"/>
            <w:hideMark/>
          </w:tcPr>
          <w:p w14:paraId="5F0D72B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Informe de análisis.</w:t>
            </w:r>
          </w:p>
        </w:tc>
      </w:tr>
      <w:tr w:rsidR="00417103" w:rsidRPr="001C67CD" w14:paraId="4869E452" w14:textId="77777777">
        <w:trPr>
          <w:tblCellSpacing w:w="15" w:type="dxa"/>
        </w:trPr>
        <w:tc>
          <w:tcPr>
            <w:tcW w:w="0" w:type="auto"/>
            <w:vAlign w:val="center"/>
            <w:hideMark/>
          </w:tcPr>
          <w:p w14:paraId="16FE191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Definir criterios comunes para equilibrar calidad de servicio y conciliación interna.</w:t>
            </w:r>
          </w:p>
        </w:tc>
        <w:tc>
          <w:tcPr>
            <w:tcW w:w="0" w:type="auto"/>
            <w:vAlign w:val="center"/>
            <w:hideMark/>
          </w:tcPr>
          <w:p w14:paraId="2D15039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Comité de Dirección / Responsables</w:t>
            </w:r>
          </w:p>
        </w:tc>
        <w:tc>
          <w:tcPr>
            <w:tcW w:w="0" w:type="auto"/>
            <w:vAlign w:val="center"/>
            <w:hideMark/>
          </w:tcPr>
          <w:p w14:paraId="1A384E5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2027</w:t>
            </w:r>
          </w:p>
        </w:tc>
        <w:tc>
          <w:tcPr>
            <w:tcW w:w="0" w:type="auto"/>
            <w:vAlign w:val="center"/>
            <w:hideMark/>
          </w:tcPr>
          <w:p w14:paraId="7D2325B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Criterios definidos.</w:t>
            </w:r>
          </w:p>
        </w:tc>
      </w:tr>
    </w:tbl>
    <w:p w14:paraId="216902B8"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Esta línea contribuye a una visión más madura de la conciliación, evitando que la mejora de un grupo de interés se apoye en sobrecargas invisibles de otro.</w:t>
      </w:r>
    </w:p>
    <w:p w14:paraId="549A1A05" w14:textId="38B3C6A1" w:rsidR="00417103" w:rsidRPr="00417103" w:rsidRDefault="00417103" w:rsidP="00417103">
      <w:pPr>
        <w:jc w:val="both"/>
        <w:rPr>
          <w:rFonts w:ascii="Calibri" w:hAnsi="Calibri" w:cs="Calibri"/>
          <w:sz w:val="22"/>
          <w:szCs w:val="22"/>
        </w:rPr>
      </w:pPr>
    </w:p>
    <w:p w14:paraId="36E50F1A"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17. Relación con entidades proveedoras, colaboradoras y aliadas</w:t>
      </w:r>
    </w:p>
    <w:p w14:paraId="0C8137C2" w14:textId="77777777" w:rsidR="00417103" w:rsidRPr="00417103" w:rsidRDefault="00417103" w:rsidP="00417103">
      <w:pPr>
        <w:jc w:val="both"/>
        <w:rPr>
          <w:rFonts w:ascii="Calibri" w:hAnsi="Calibri" w:cs="Calibri"/>
          <w:sz w:val="22"/>
          <w:szCs w:val="22"/>
        </w:rPr>
      </w:pP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mantiene relación con entidades proveedoras, colaboradoras, aliadas y redes externas. El Plan plantea avanzar progresivamente hacia una relación responsable que tenga en cuenta igualdad, conciliación, corresponsabilidad y condiciones laborales.</w:t>
      </w:r>
    </w:p>
    <w:p w14:paraId="5444C2C0"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Durante el periodo 2026-2027 se plantean las siguientes actuaciones: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24"/>
        <w:gridCol w:w="1783"/>
        <w:gridCol w:w="715"/>
        <w:gridCol w:w="1782"/>
      </w:tblGrid>
      <w:tr w:rsidR="00417103" w:rsidRPr="00417103" w14:paraId="306A768B" w14:textId="77777777">
        <w:trPr>
          <w:tblHeader/>
          <w:tblCellSpacing w:w="15" w:type="dxa"/>
        </w:trPr>
        <w:tc>
          <w:tcPr>
            <w:tcW w:w="0" w:type="auto"/>
            <w:vAlign w:val="center"/>
            <w:hideMark/>
          </w:tcPr>
          <w:p w14:paraId="6CF01F35" w14:textId="77777777"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t>Acción</w:t>
            </w:r>
          </w:p>
        </w:tc>
        <w:tc>
          <w:tcPr>
            <w:tcW w:w="0" w:type="auto"/>
            <w:vAlign w:val="center"/>
            <w:hideMark/>
          </w:tcPr>
          <w:p w14:paraId="52EA1DD4" w14:textId="77777777"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t>Responsable</w:t>
            </w:r>
          </w:p>
        </w:tc>
        <w:tc>
          <w:tcPr>
            <w:tcW w:w="0" w:type="auto"/>
            <w:vAlign w:val="center"/>
            <w:hideMark/>
          </w:tcPr>
          <w:p w14:paraId="7A87254E" w14:textId="77777777"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t>Plazo</w:t>
            </w:r>
          </w:p>
        </w:tc>
        <w:tc>
          <w:tcPr>
            <w:tcW w:w="0" w:type="auto"/>
            <w:vAlign w:val="center"/>
            <w:hideMark/>
          </w:tcPr>
          <w:p w14:paraId="2DAF12A1" w14:textId="77777777" w:rsidR="00417103" w:rsidRPr="00417103" w:rsidRDefault="00417103" w:rsidP="00417103">
            <w:pPr>
              <w:jc w:val="both"/>
              <w:rPr>
                <w:rFonts w:ascii="Calibri" w:hAnsi="Calibri" w:cs="Calibri"/>
                <w:b/>
                <w:bCs/>
                <w:sz w:val="22"/>
                <w:szCs w:val="22"/>
              </w:rPr>
            </w:pPr>
            <w:r w:rsidRPr="00417103">
              <w:rPr>
                <w:rFonts w:ascii="Calibri" w:hAnsi="Calibri" w:cs="Calibri"/>
                <w:b/>
                <w:bCs/>
                <w:sz w:val="22"/>
                <w:szCs w:val="22"/>
              </w:rPr>
              <w:t>Indicador</w:t>
            </w:r>
          </w:p>
        </w:tc>
      </w:tr>
      <w:tr w:rsidR="00417103" w:rsidRPr="00417103" w14:paraId="130479E1" w14:textId="77777777">
        <w:trPr>
          <w:tblCellSpacing w:w="15" w:type="dxa"/>
        </w:trPr>
        <w:tc>
          <w:tcPr>
            <w:tcW w:w="0" w:type="auto"/>
            <w:vAlign w:val="center"/>
            <w:hideMark/>
          </w:tcPr>
          <w:p w14:paraId="7F5273FB"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Revisar horarios de reuniones, plazos y dinámicas de coordinación con entidades aliadas.</w:t>
            </w:r>
          </w:p>
        </w:tc>
        <w:tc>
          <w:tcPr>
            <w:tcW w:w="0" w:type="auto"/>
            <w:vAlign w:val="center"/>
            <w:hideMark/>
          </w:tcPr>
          <w:p w14:paraId="19385AF3"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Áreas implicadas</w:t>
            </w:r>
          </w:p>
        </w:tc>
        <w:tc>
          <w:tcPr>
            <w:tcW w:w="0" w:type="auto"/>
            <w:vAlign w:val="center"/>
            <w:hideMark/>
          </w:tcPr>
          <w:p w14:paraId="2205CC02"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2026-2027</w:t>
            </w:r>
          </w:p>
        </w:tc>
        <w:tc>
          <w:tcPr>
            <w:tcW w:w="0" w:type="auto"/>
            <w:vAlign w:val="center"/>
            <w:hideMark/>
          </w:tcPr>
          <w:p w14:paraId="53703740"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Buenas prácticas identificadas.</w:t>
            </w:r>
          </w:p>
        </w:tc>
      </w:tr>
      <w:tr w:rsidR="00417103" w:rsidRPr="00417103" w14:paraId="0FF70116" w14:textId="77777777">
        <w:trPr>
          <w:tblCellSpacing w:w="15" w:type="dxa"/>
        </w:trPr>
        <w:tc>
          <w:tcPr>
            <w:tcW w:w="0" w:type="auto"/>
            <w:vAlign w:val="center"/>
            <w:hideMark/>
          </w:tcPr>
          <w:p w14:paraId="2DC4683C"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Valorar la incorporación progresiva de criterios de igualdad y conciliación en contrataciones o acuerdos relevantes.</w:t>
            </w:r>
          </w:p>
        </w:tc>
        <w:tc>
          <w:tcPr>
            <w:tcW w:w="0" w:type="auto"/>
            <w:vAlign w:val="center"/>
            <w:hideMark/>
          </w:tcPr>
          <w:p w14:paraId="62DF81D0"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Gestión / Gerencia</w:t>
            </w:r>
          </w:p>
        </w:tc>
        <w:tc>
          <w:tcPr>
            <w:tcW w:w="0" w:type="auto"/>
            <w:vAlign w:val="center"/>
            <w:hideMark/>
          </w:tcPr>
          <w:p w14:paraId="3383F55C"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2027</w:t>
            </w:r>
          </w:p>
        </w:tc>
        <w:tc>
          <w:tcPr>
            <w:tcW w:w="0" w:type="auto"/>
            <w:vAlign w:val="center"/>
            <w:hideMark/>
          </w:tcPr>
          <w:p w14:paraId="68689A5E"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Criterios incorporados.</w:t>
            </w:r>
          </w:p>
        </w:tc>
      </w:tr>
      <w:tr w:rsidR="00417103" w:rsidRPr="00417103" w14:paraId="27A04E59" w14:textId="77777777">
        <w:trPr>
          <w:tblCellSpacing w:w="15" w:type="dxa"/>
        </w:trPr>
        <w:tc>
          <w:tcPr>
            <w:tcW w:w="0" w:type="auto"/>
            <w:vAlign w:val="center"/>
            <w:hideMark/>
          </w:tcPr>
          <w:p w14:paraId="11F162EA"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Incorporar preguntas básicas sobre igualdad, conciliación y condiciones laborales en colaboraciones relevantes.</w:t>
            </w:r>
          </w:p>
        </w:tc>
        <w:tc>
          <w:tcPr>
            <w:tcW w:w="0" w:type="auto"/>
            <w:vAlign w:val="center"/>
            <w:hideMark/>
          </w:tcPr>
          <w:p w14:paraId="746C6E24"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Desarrollo Organizativo / Gestión</w:t>
            </w:r>
          </w:p>
        </w:tc>
        <w:tc>
          <w:tcPr>
            <w:tcW w:w="0" w:type="auto"/>
            <w:vAlign w:val="center"/>
            <w:hideMark/>
          </w:tcPr>
          <w:p w14:paraId="7ECA51B0"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2027</w:t>
            </w:r>
          </w:p>
        </w:tc>
        <w:tc>
          <w:tcPr>
            <w:tcW w:w="0" w:type="auto"/>
            <w:vAlign w:val="center"/>
            <w:hideMark/>
          </w:tcPr>
          <w:p w14:paraId="32ACBB7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Preguntas incorporadas.</w:t>
            </w:r>
          </w:p>
        </w:tc>
      </w:tr>
    </w:tbl>
    <w:p w14:paraId="4BEA73D0"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Esta línea se desarrollará de forma progresiva, priorizando contratos, acuerdos o colaboraciones donde exista mayor impacto.</w:t>
      </w:r>
    </w:p>
    <w:p w14:paraId="7C69D756" w14:textId="3F18DD38" w:rsidR="00417103" w:rsidRPr="00417103" w:rsidRDefault="00417103" w:rsidP="00417103">
      <w:pPr>
        <w:jc w:val="both"/>
        <w:rPr>
          <w:rFonts w:ascii="Calibri" w:hAnsi="Calibri" w:cs="Calibri"/>
          <w:sz w:val="22"/>
          <w:szCs w:val="22"/>
        </w:rPr>
      </w:pPr>
    </w:p>
    <w:p w14:paraId="03770A36"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18. Comunicación y devolución de resultados</w:t>
      </w:r>
    </w:p>
    <w:p w14:paraId="08CF78C9"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lastRenderedPageBreak/>
        <w:t>La comunicación del sistema UZTARTZEA debe ser clara, prudente y útil. Los datos de conciliación pueden generar interpretaciones erróneas si se presentan sin contexto. Por ello, la devolución de resultados debe cumplir los siguientes criterios:</w:t>
      </w:r>
    </w:p>
    <w:p w14:paraId="1A596F38" w14:textId="77777777" w:rsidR="00417103" w:rsidRPr="00417103" w:rsidRDefault="00417103" w:rsidP="00417103">
      <w:pPr>
        <w:numPr>
          <w:ilvl w:val="0"/>
          <w:numId w:val="21"/>
        </w:numPr>
        <w:jc w:val="both"/>
        <w:rPr>
          <w:rFonts w:ascii="Calibri" w:hAnsi="Calibri" w:cs="Calibri"/>
          <w:sz w:val="22"/>
          <w:szCs w:val="22"/>
        </w:rPr>
      </w:pPr>
      <w:r w:rsidRPr="00417103">
        <w:rPr>
          <w:rFonts w:ascii="Calibri" w:hAnsi="Calibri" w:cs="Calibri"/>
          <w:sz w:val="22"/>
          <w:szCs w:val="22"/>
        </w:rPr>
        <w:t>Presentar datos agregados.</w:t>
      </w:r>
    </w:p>
    <w:p w14:paraId="740C73A8" w14:textId="77777777" w:rsidR="00417103" w:rsidRPr="00417103" w:rsidRDefault="00417103" w:rsidP="00417103">
      <w:pPr>
        <w:numPr>
          <w:ilvl w:val="0"/>
          <w:numId w:val="21"/>
        </w:numPr>
        <w:jc w:val="both"/>
        <w:rPr>
          <w:rFonts w:ascii="Calibri" w:hAnsi="Calibri" w:cs="Calibri"/>
          <w:sz w:val="22"/>
          <w:szCs w:val="22"/>
        </w:rPr>
      </w:pPr>
      <w:r w:rsidRPr="00417103">
        <w:rPr>
          <w:rFonts w:ascii="Calibri" w:hAnsi="Calibri" w:cs="Calibri"/>
          <w:sz w:val="22"/>
          <w:szCs w:val="22"/>
        </w:rPr>
        <w:t>Evitar identificar situaciones personales.</w:t>
      </w:r>
    </w:p>
    <w:p w14:paraId="1CBDFCB4" w14:textId="77777777" w:rsidR="00417103" w:rsidRPr="00417103" w:rsidRDefault="00417103" w:rsidP="00417103">
      <w:pPr>
        <w:numPr>
          <w:ilvl w:val="0"/>
          <w:numId w:val="21"/>
        </w:numPr>
        <w:jc w:val="both"/>
        <w:rPr>
          <w:rFonts w:ascii="Calibri" w:hAnsi="Calibri" w:cs="Calibri"/>
          <w:sz w:val="22"/>
          <w:szCs w:val="22"/>
        </w:rPr>
      </w:pPr>
      <w:r w:rsidRPr="00417103">
        <w:rPr>
          <w:rFonts w:ascii="Calibri" w:hAnsi="Calibri" w:cs="Calibri"/>
          <w:sz w:val="22"/>
          <w:szCs w:val="22"/>
        </w:rPr>
        <w:t>Explicar siempre los criterios de interpretación.</w:t>
      </w:r>
    </w:p>
    <w:p w14:paraId="3F9444DB" w14:textId="77777777" w:rsidR="00417103" w:rsidRPr="00417103" w:rsidRDefault="00417103" w:rsidP="00417103">
      <w:pPr>
        <w:numPr>
          <w:ilvl w:val="0"/>
          <w:numId w:val="21"/>
        </w:numPr>
        <w:jc w:val="both"/>
        <w:rPr>
          <w:rFonts w:ascii="Calibri" w:hAnsi="Calibri" w:cs="Calibri"/>
          <w:sz w:val="22"/>
          <w:szCs w:val="22"/>
        </w:rPr>
      </w:pPr>
      <w:r w:rsidRPr="00417103">
        <w:rPr>
          <w:rFonts w:ascii="Calibri" w:hAnsi="Calibri" w:cs="Calibri"/>
          <w:sz w:val="22"/>
          <w:szCs w:val="22"/>
        </w:rPr>
        <w:t>Diferenciar uso, acceso, flexibilidad del puesto y percepción.</w:t>
      </w:r>
    </w:p>
    <w:p w14:paraId="362259A1" w14:textId="77777777" w:rsidR="00417103" w:rsidRPr="00417103" w:rsidRDefault="00417103" w:rsidP="00417103">
      <w:pPr>
        <w:numPr>
          <w:ilvl w:val="0"/>
          <w:numId w:val="21"/>
        </w:numPr>
        <w:jc w:val="both"/>
        <w:rPr>
          <w:rFonts w:ascii="Calibri" w:hAnsi="Calibri" w:cs="Calibri"/>
          <w:sz w:val="22"/>
          <w:szCs w:val="22"/>
        </w:rPr>
      </w:pPr>
      <w:proofErr w:type="gramStart"/>
      <w:r w:rsidRPr="00417103">
        <w:rPr>
          <w:rFonts w:ascii="Calibri" w:hAnsi="Calibri" w:cs="Calibri"/>
          <w:sz w:val="22"/>
          <w:szCs w:val="22"/>
        </w:rPr>
        <w:t>Explicar</w:t>
      </w:r>
      <w:proofErr w:type="gramEnd"/>
      <w:r w:rsidRPr="00417103">
        <w:rPr>
          <w:rFonts w:ascii="Calibri" w:hAnsi="Calibri" w:cs="Calibri"/>
          <w:sz w:val="22"/>
          <w:szCs w:val="22"/>
        </w:rPr>
        <w:t xml:space="preserve"> que una concentración de registros no implica automáticamente desigualdad.</w:t>
      </w:r>
    </w:p>
    <w:p w14:paraId="5ED547AF" w14:textId="77777777" w:rsidR="00417103" w:rsidRPr="00417103" w:rsidRDefault="00417103" w:rsidP="00417103">
      <w:pPr>
        <w:numPr>
          <w:ilvl w:val="0"/>
          <w:numId w:val="21"/>
        </w:numPr>
        <w:jc w:val="both"/>
        <w:rPr>
          <w:rFonts w:ascii="Calibri" w:hAnsi="Calibri" w:cs="Calibri"/>
          <w:sz w:val="22"/>
          <w:szCs w:val="22"/>
        </w:rPr>
      </w:pPr>
      <w:r w:rsidRPr="00417103">
        <w:rPr>
          <w:rFonts w:ascii="Calibri" w:hAnsi="Calibri" w:cs="Calibri"/>
          <w:sz w:val="22"/>
          <w:szCs w:val="22"/>
        </w:rPr>
        <w:t>Relacionar los resultados con acciones de mejora.</w:t>
      </w:r>
    </w:p>
    <w:p w14:paraId="372BE861" w14:textId="77777777" w:rsidR="00417103" w:rsidRPr="00417103" w:rsidRDefault="00417103" w:rsidP="00417103">
      <w:pPr>
        <w:numPr>
          <w:ilvl w:val="0"/>
          <w:numId w:val="21"/>
        </w:numPr>
        <w:jc w:val="both"/>
        <w:rPr>
          <w:rFonts w:ascii="Calibri" w:hAnsi="Calibri" w:cs="Calibri"/>
          <w:sz w:val="22"/>
          <w:szCs w:val="22"/>
        </w:rPr>
      </w:pPr>
      <w:r w:rsidRPr="00417103">
        <w:rPr>
          <w:rFonts w:ascii="Calibri" w:hAnsi="Calibri" w:cs="Calibri"/>
          <w:sz w:val="22"/>
          <w:szCs w:val="22"/>
        </w:rPr>
        <w:t>Dar retorno a las personas responsables de centros y servicios.</w:t>
      </w:r>
    </w:p>
    <w:p w14:paraId="2A7EA8FB" w14:textId="77777777" w:rsidR="00417103" w:rsidRPr="00417103" w:rsidRDefault="00417103" w:rsidP="00417103">
      <w:pPr>
        <w:numPr>
          <w:ilvl w:val="0"/>
          <w:numId w:val="21"/>
        </w:numPr>
        <w:jc w:val="both"/>
        <w:rPr>
          <w:rFonts w:ascii="Calibri" w:hAnsi="Calibri" w:cs="Calibri"/>
          <w:sz w:val="22"/>
          <w:szCs w:val="22"/>
        </w:rPr>
      </w:pPr>
      <w:r w:rsidRPr="00417103">
        <w:rPr>
          <w:rFonts w:ascii="Calibri" w:hAnsi="Calibri" w:cs="Calibri"/>
          <w:sz w:val="22"/>
          <w:szCs w:val="22"/>
        </w:rPr>
        <w:t>Incorporar la información al Comité de Dirección.</w:t>
      </w:r>
    </w:p>
    <w:p w14:paraId="5825738F" w14:textId="77777777" w:rsidR="00417103" w:rsidRPr="00417103" w:rsidRDefault="00417103" w:rsidP="00417103">
      <w:pPr>
        <w:numPr>
          <w:ilvl w:val="0"/>
          <w:numId w:val="21"/>
        </w:numPr>
        <w:jc w:val="both"/>
        <w:rPr>
          <w:rFonts w:ascii="Calibri" w:hAnsi="Calibri" w:cs="Calibri"/>
          <w:sz w:val="22"/>
          <w:szCs w:val="22"/>
        </w:rPr>
      </w:pPr>
      <w:r w:rsidRPr="00417103">
        <w:rPr>
          <w:rFonts w:ascii="Calibri" w:hAnsi="Calibri" w:cs="Calibri"/>
          <w:sz w:val="22"/>
          <w:szCs w:val="22"/>
        </w:rPr>
        <w:t>Comunicar avances relevantes a las personas trabajadoras cuando el sistema esté suficientemente consolidado.</w:t>
      </w:r>
    </w:p>
    <w:p w14:paraId="2FCF0EA4"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La comunicación externa se desarrollará cuando exista una base sólida y validada. Podrá vincularse a igualdad, corresponsabilidad, Agenda 2030, gestión avanzada, </w:t>
      </w:r>
      <w:proofErr w:type="spellStart"/>
      <w:r w:rsidRPr="00417103">
        <w:rPr>
          <w:rFonts w:ascii="Calibri" w:hAnsi="Calibri" w:cs="Calibri"/>
          <w:sz w:val="22"/>
          <w:szCs w:val="22"/>
        </w:rPr>
        <w:t>Kontzilia</w:t>
      </w:r>
      <w:proofErr w:type="spellEnd"/>
      <w:r w:rsidRPr="00417103">
        <w:rPr>
          <w:rFonts w:ascii="Calibri" w:hAnsi="Calibri" w:cs="Calibri"/>
          <w:sz w:val="22"/>
          <w:szCs w:val="22"/>
        </w:rPr>
        <w:t xml:space="preserve"> y compromiso social.</w:t>
      </w:r>
    </w:p>
    <w:p w14:paraId="35716D50" w14:textId="41DD89D9" w:rsidR="00417103" w:rsidRPr="00417103" w:rsidRDefault="00417103" w:rsidP="00417103">
      <w:pPr>
        <w:jc w:val="both"/>
        <w:rPr>
          <w:rFonts w:ascii="Calibri" w:hAnsi="Calibri" w:cs="Calibri"/>
          <w:sz w:val="22"/>
          <w:szCs w:val="22"/>
        </w:rPr>
      </w:pPr>
    </w:p>
    <w:p w14:paraId="5B7B77B1"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19. Limitaciones actuales del sistema</w:t>
      </w:r>
    </w:p>
    <w:p w14:paraId="2AABB524"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sistema UZTARTZEA representa un avance relevante, pero todavía presenta limitaciones que deben reconocerse para reforzar la credibilidad del Plan.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2"/>
        <w:gridCol w:w="2628"/>
        <w:gridCol w:w="3014"/>
      </w:tblGrid>
      <w:tr w:rsidR="00417103" w:rsidRPr="001C67CD" w14:paraId="545D6034" w14:textId="77777777" w:rsidTr="001C67CD">
        <w:trPr>
          <w:tblHeader/>
          <w:tblCellSpacing w:w="15" w:type="dxa"/>
        </w:trPr>
        <w:tc>
          <w:tcPr>
            <w:tcW w:w="0" w:type="auto"/>
            <w:shd w:val="clear" w:color="auto" w:fill="DAE9F7" w:themeFill="text2" w:themeFillTint="1A"/>
            <w:vAlign w:val="center"/>
            <w:hideMark/>
          </w:tcPr>
          <w:p w14:paraId="1850F8E0"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Limitación</w:t>
            </w:r>
          </w:p>
        </w:tc>
        <w:tc>
          <w:tcPr>
            <w:tcW w:w="0" w:type="auto"/>
            <w:shd w:val="clear" w:color="auto" w:fill="DAE9F7" w:themeFill="text2" w:themeFillTint="1A"/>
            <w:vAlign w:val="center"/>
            <w:hideMark/>
          </w:tcPr>
          <w:p w14:paraId="75687832"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Impacto</w:t>
            </w:r>
          </w:p>
        </w:tc>
        <w:tc>
          <w:tcPr>
            <w:tcW w:w="0" w:type="auto"/>
            <w:shd w:val="clear" w:color="auto" w:fill="DAE9F7" w:themeFill="text2" w:themeFillTint="1A"/>
            <w:vAlign w:val="center"/>
            <w:hideMark/>
          </w:tcPr>
          <w:p w14:paraId="43D819AA"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Medida correctora</w:t>
            </w:r>
          </w:p>
        </w:tc>
      </w:tr>
      <w:tr w:rsidR="00417103" w:rsidRPr="001C67CD" w14:paraId="66EE0947" w14:textId="77777777">
        <w:trPr>
          <w:tblCellSpacing w:w="15" w:type="dxa"/>
        </w:trPr>
        <w:tc>
          <w:tcPr>
            <w:tcW w:w="0" w:type="auto"/>
            <w:vAlign w:val="center"/>
            <w:hideMark/>
          </w:tcPr>
          <w:p w14:paraId="1D4095B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El sistema se encuentra en fase de consolidación.</w:t>
            </w:r>
          </w:p>
        </w:tc>
        <w:tc>
          <w:tcPr>
            <w:tcW w:w="0" w:type="auto"/>
            <w:vAlign w:val="center"/>
            <w:hideMark/>
          </w:tcPr>
          <w:p w14:paraId="51BD4E3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Algunas lecturas aún son preliminares.</w:t>
            </w:r>
          </w:p>
        </w:tc>
        <w:tc>
          <w:tcPr>
            <w:tcW w:w="0" w:type="auto"/>
            <w:vAlign w:val="center"/>
            <w:hideMark/>
          </w:tcPr>
          <w:p w14:paraId="666FB7E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Revisar indicadores tras cada ciclo semestral.</w:t>
            </w:r>
          </w:p>
        </w:tc>
      </w:tr>
      <w:tr w:rsidR="00417103" w:rsidRPr="001C67CD" w14:paraId="08971B4B" w14:textId="77777777">
        <w:trPr>
          <w:tblCellSpacing w:w="15" w:type="dxa"/>
        </w:trPr>
        <w:tc>
          <w:tcPr>
            <w:tcW w:w="0" w:type="auto"/>
            <w:vAlign w:val="center"/>
            <w:hideMark/>
          </w:tcPr>
          <w:p w14:paraId="54E6E12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La encuesta de percepción cuenta con una participación limitada.</w:t>
            </w:r>
          </w:p>
        </w:tc>
        <w:tc>
          <w:tcPr>
            <w:tcW w:w="0" w:type="auto"/>
            <w:vAlign w:val="center"/>
            <w:hideMark/>
          </w:tcPr>
          <w:p w14:paraId="38577DE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No permite generalizar sin cautela.</w:t>
            </w:r>
          </w:p>
        </w:tc>
        <w:tc>
          <w:tcPr>
            <w:tcW w:w="0" w:type="auto"/>
            <w:vAlign w:val="center"/>
            <w:hideMark/>
          </w:tcPr>
          <w:p w14:paraId="0F85519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Repetir medición y mejorar participación.</w:t>
            </w:r>
          </w:p>
        </w:tc>
      </w:tr>
      <w:tr w:rsidR="00417103" w:rsidRPr="001C67CD" w14:paraId="1FDA0E66" w14:textId="77777777">
        <w:trPr>
          <w:tblCellSpacing w:w="15" w:type="dxa"/>
        </w:trPr>
        <w:tc>
          <w:tcPr>
            <w:tcW w:w="0" w:type="auto"/>
            <w:vAlign w:val="center"/>
            <w:hideMark/>
          </w:tcPr>
          <w:p w14:paraId="27FECA2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Algunos datos requieren denominador estructural actualizado.</w:t>
            </w:r>
          </w:p>
        </w:tc>
        <w:tc>
          <w:tcPr>
            <w:tcW w:w="0" w:type="auto"/>
            <w:vAlign w:val="center"/>
            <w:hideMark/>
          </w:tcPr>
          <w:p w14:paraId="749D7BE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Riesgo de interpretar concentraciones como desigualdades automáticas.</w:t>
            </w:r>
          </w:p>
        </w:tc>
        <w:tc>
          <w:tcPr>
            <w:tcW w:w="0" w:type="auto"/>
            <w:vAlign w:val="center"/>
            <w:hideMark/>
          </w:tcPr>
          <w:p w14:paraId="58A728E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Mantener actualizada la información de personas, perfiles, jornadas y centros.</w:t>
            </w:r>
          </w:p>
        </w:tc>
      </w:tr>
      <w:tr w:rsidR="00417103" w:rsidRPr="001C67CD" w14:paraId="7E02E2E4" w14:textId="77777777">
        <w:trPr>
          <w:tblCellSpacing w:w="15" w:type="dxa"/>
        </w:trPr>
        <w:tc>
          <w:tcPr>
            <w:tcW w:w="0" w:type="auto"/>
            <w:vAlign w:val="center"/>
            <w:hideMark/>
          </w:tcPr>
          <w:p w14:paraId="0B67340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Las medidas estructurales no están plenamente integradas.</w:t>
            </w:r>
          </w:p>
        </w:tc>
        <w:tc>
          <w:tcPr>
            <w:tcW w:w="0" w:type="auto"/>
            <w:vAlign w:val="center"/>
            <w:hideMark/>
          </w:tcPr>
          <w:p w14:paraId="1143A34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La conciliación puede quedar infraestimada.</w:t>
            </w:r>
          </w:p>
        </w:tc>
        <w:tc>
          <w:tcPr>
            <w:tcW w:w="0" w:type="auto"/>
            <w:vAlign w:val="center"/>
            <w:hideMark/>
          </w:tcPr>
          <w:p w14:paraId="6ADB66C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Incorporar reducciones, excedencias y adaptaciones desde Gestión de Personas.</w:t>
            </w:r>
          </w:p>
        </w:tc>
      </w:tr>
      <w:tr w:rsidR="00417103" w:rsidRPr="001C67CD" w14:paraId="260E5549" w14:textId="77777777">
        <w:trPr>
          <w:tblCellSpacing w:w="15" w:type="dxa"/>
        </w:trPr>
        <w:tc>
          <w:tcPr>
            <w:tcW w:w="0" w:type="auto"/>
            <w:vAlign w:val="center"/>
            <w:hideMark/>
          </w:tcPr>
          <w:p w14:paraId="4FC735B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La clasificación de perfiles puede necesitar ajustes.</w:t>
            </w:r>
          </w:p>
        </w:tc>
        <w:tc>
          <w:tcPr>
            <w:tcW w:w="0" w:type="auto"/>
            <w:vAlign w:val="center"/>
            <w:hideMark/>
          </w:tcPr>
          <w:p w14:paraId="2865B00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Puede distorsionar la lectura por perfil.</w:t>
            </w:r>
          </w:p>
        </w:tc>
        <w:tc>
          <w:tcPr>
            <w:tcW w:w="0" w:type="auto"/>
            <w:vAlign w:val="center"/>
            <w:hideMark/>
          </w:tcPr>
          <w:p w14:paraId="601F265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Consolidar perfil funcional además de categoría profesional.</w:t>
            </w:r>
          </w:p>
        </w:tc>
      </w:tr>
      <w:tr w:rsidR="00417103" w:rsidRPr="001C67CD" w14:paraId="5A2D42E7" w14:textId="77777777">
        <w:trPr>
          <w:tblCellSpacing w:w="15" w:type="dxa"/>
        </w:trPr>
        <w:tc>
          <w:tcPr>
            <w:tcW w:w="0" w:type="auto"/>
            <w:vAlign w:val="center"/>
            <w:hideMark/>
          </w:tcPr>
          <w:p w14:paraId="0EEA932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lastRenderedPageBreak/>
              <w:t>La flexibilidad del puesto recogida en DPT puede necesitar contraste con la práctica real.</w:t>
            </w:r>
          </w:p>
        </w:tc>
        <w:tc>
          <w:tcPr>
            <w:tcW w:w="0" w:type="auto"/>
            <w:vAlign w:val="center"/>
            <w:hideMark/>
          </w:tcPr>
          <w:p w14:paraId="581C43D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Puede existir diferencia entre descripción formal y experiencia cotidiana.</w:t>
            </w:r>
          </w:p>
        </w:tc>
        <w:tc>
          <w:tcPr>
            <w:tcW w:w="0" w:type="auto"/>
            <w:vAlign w:val="center"/>
            <w:hideMark/>
          </w:tcPr>
          <w:p w14:paraId="4F64696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Revisar DPT con responsables y cruzar con percepción.</w:t>
            </w:r>
          </w:p>
        </w:tc>
      </w:tr>
      <w:tr w:rsidR="00417103" w:rsidRPr="001C67CD" w14:paraId="334A71F1" w14:textId="77777777">
        <w:trPr>
          <w:tblCellSpacing w:w="15" w:type="dxa"/>
        </w:trPr>
        <w:tc>
          <w:tcPr>
            <w:tcW w:w="0" w:type="auto"/>
            <w:vAlign w:val="center"/>
            <w:hideMark/>
          </w:tcPr>
          <w:p w14:paraId="156C7CA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Existen incidencias técnicas o de calidad del dato.</w:t>
            </w:r>
          </w:p>
        </w:tc>
        <w:tc>
          <w:tcPr>
            <w:tcW w:w="0" w:type="auto"/>
            <w:vAlign w:val="center"/>
            <w:hideMark/>
          </w:tcPr>
          <w:p w14:paraId="7DF5BE6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Afectan a la fiabilidad de algunos resultados.</w:t>
            </w:r>
          </w:p>
        </w:tc>
        <w:tc>
          <w:tcPr>
            <w:tcW w:w="0" w:type="auto"/>
            <w:vAlign w:val="center"/>
            <w:hideMark/>
          </w:tcPr>
          <w:p w14:paraId="5796125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Revisar trimestralmente el control de calidad.</w:t>
            </w:r>
          </w:p>
        </w:tc>
      </w:tr>
      <w:tr w:rsidR="00417103" w:rsidRPr="001C67CD" w14:paraId="171300E9" w14:textId="77777777">
        <w:trPr>
          <w:tblCellSpacing w:w="15" w:type="dxa"/>
        </w:trPr>
        <w:tc>
          <w:tcPr>
            <w:tcW w:w="0" w:type="auto"/>
            <w:vAlign w:val="center"/>
            <w:hideMark/>
          </w:tcPr>
          <w:p w14:paraId="4A01F85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Los centros pequeños pueden generar riesgo de identificación indirecta.</w:t>
            </w:r>
          </w:p>
        </w:tc>
        <w:tc>
          <w:tcPr>
            <w:tcW w:w="0" w:type="auto"/>
            <w:vAlign w:val="center"/>
            <w:hideMark/>
          </w:tcPr>
          <w:p w14:paraId="48A076D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Limita la desagregación de resultados.</w:t>
            </w:r>
          </w:p>
        </w:tc>
        <w:tc>
          <w:tcPr>
            <w:tcW w:w="0" w:type="auto"/>
            <w:vAlign w:val="center"/>
            <w:hideMark/>
          </w:tcPr>
          <w:p w14:paraId="4EFB3AF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Agrupar por bloques funcionales cuando sea necesario.</w:t>
            </w:r>
          </w:p>
        </w:tc>
      </w:tr>
      <w:tr w:rsidR="00417103" w:rsidRPr="001C67CD" w14:paraId="0C99A4FE" w14:textId="77777777">
        <w:trPr>
          <w:tblCellSpacing w:w="15" w:type="dxa"/>
        </w:trPr>
        <w:tc>
          <w:tcPr>
            <w:tcW w:w="0" w:type="auto"/>
            <w:vAlign w:val="center"/>
            <w:hideMark/>
          </w:tcPr>
          <w:p w14:paraId="4F16ADE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El estado de algunos permisos debe revisarse si existen registros de fechas futuras.</w:t>
            </w:r>
          </w:p>
        </w:tc>
        <w:tc>
          <w:tcPr>
            <w:tcW w:w="0" w:type="auto"/>
            <w:vAlign w:val="center"/>
            <w:hideMark/>
          </w:tcPr>
          <w:p w14:paraId="341B61A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Riesgo de confundir permiso realizado con permiso previsto o aprobado.</w:t>
            </w:r>
          </w:p>
        </w:tc>
        <w:tc>
          <w:tcPr>
            <w:tcW w:w="0" w:type="auto"/>
            <w:vAlign w:val="center"/>
            <w:hideMark/>
          </w:tcPr>
          <w:p w14:paraId="197DDD2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Diferenciar claramente aprobado, previsto, realizado y pendiente si el sistema lo requiere.</w:t>
            </w:r>
          </w:p>
        </w:tc>
      </w:tr>
    </w:tbl>
    <w:p w14:paraId="7D5B61DC"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Reconocer estas limitaciones no debilita el Plan. Refuerza su rigor y demuestra que la organización interpreta los datos con prudencia.</w:t>
      </w:r>
    </w:p>
    <w:p w14:paraId="35C640F7" w14:textId="591097EE" w:rsidR="00417103" w:rsidRPr="00417103" w:rsidRDefault="00417103" w:rsidP="00417103">
      <w:pPr>
        <w:jc w:val="both"/>
        <w:rPr>
          <w:rFonts w:ascii="Calibri" w:hAnsi="Calibri" w:cs="Calibri"/>
          <w:sz w:val="22"/>
          <w:szCs w:val="22"/>
        </w:rPr>
      </w:pPr>
    </w:p>
    <w:p w14:paraId="11B709F1"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20. Evaluación y revisión del Plan</w:t>
      </w:r>
    </w:p>
    <w:p w14:paraId="36051D98"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Plan se evaluará mediante el sistema UZTARTZEA, la DPT y los informes asociados.</w:t>
      </w:r>
    </w:p>
    <w:p w14:paraId="7D4D2F26"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20.1. Periodicidad</w:t>
      </w:r>
    </w:p>
    <w:p w14:paraId="1516CA54" w14:textId="77777777" w:rsidR="00417103" w:rsidRPr="00417103" w:rsidRDefault="00417103" w:rsidP="00417103">
      <w:pPr>
        <w:numPr>
          <w:ilvl w:val="0"/>
          <w:numId w:val="22"/>
        </w:numPr>
        <w:jc w:val="both"/>
        <w:rPr>
          <w:rFonts w:ascii="Calibri" w:hAnsi="Calibri" w:cs="Calibri"/>
          <w:sz w:val="22"/>
          <w:szCs w:val="22"/>
        </w:rPr>
      </w:pPr>
      <w:r w:rsidRPr="00417103">
        <w:rPr>
          <w:rFonts w:ascii="Calibri" w:hAnsi="Calibri" w:cs="Calibri"/>
          <w:sz w:val="22"/>
          <w:szCs w:val="22"/>
        </w:rPr>
        <w:t>Seguimiento operativo: mensual o trimestral, según capacidad.</w:t>
      </w:r>
    </w:p>
    <w:p w14:paraId="265CC65E" w14:textId="77777777" w:rsidR="00417103" w:rsidRPr="00417103" w:rsidRDefault="00417103" w:rsidP="00417103">
      <w:pPr>
        <w:numPr>
          <w:ilvl w:val="0"/>
          <w:numId w:val="22"/>
        </w:numPr>
        <w:jc w:val="both"/>
        <w:rPr>
          <w:rFonts w:ascii="Calibri" w:hAnsi="Calibri" w:cs="Calibri"/>
          <w:sz w:val="22"/>
          <w:szCs w:val="22"/>
        </w:rPr>
      </w:pPr>
      <w:r w:rsidRPr="00417103">
        <w:rPr>
          <w:rFonts w:ascii="Calibri" w:hAnsi="Calibri" w:cs="Calibri"/>
          <w:sz w:val="22"/>
          <w:szCs w:val="22"/>
        </w:rPr>
        <w:t>Análisis estructural: semestral.</w:t>
      </w:r>
    </w:p>
    <w:p w14:paraId="5032D36C" w14:textId="77777777" w:rsidR="00417103" w:rsidRPr="00417103" w:rsidRDefault="00417103" w:rsidP="00417103">
      <w:pPr>
        <w:numPr>
          <w:ilvl w:val="0"/>
          <w:numId w:val="22"/>
        </w:numPr>
        <w:jc w:val="both"/>
        <w:rPr>
          <w:rFonts w:ascii="Calibri" w:hAnsi="Calibri" w:cs="Calibri"/>
          <w:sz w:val="22"/>
          <w:szCs w:val="22"/>
        </w:rPr>
      </w:pPr>
      <w:r w:rsidRPr="00417103">
        <w:rPr>
          <w:rFonts w:ascii="Calibri" w:hAnsi="Calibri" w:cs="Calibri"/>
          <w:sz w:val="22"/>
          <w:szCs w:val="22"/>
        </w:rPr>
        <w:t>Revisión de flexibilidad del puesto: anual o cuando cambien funciones relevantes.</w:t>
      </w:r>
    </w:p>
    <w:p w14:paraId="48E5B6D1" w14:textId="77777777" w:rsidR="00417103" w:rsidRPr="00417103" w:rsidRDefault="00417103" w:rsidP="00417103">
      <w:pPr>
        <w:numPr>
          <w:ilvl w:val="0"/>
          <w:numId w:val="22"/>
        </w:numPr>
        <w:jc w:val="both"/>
        <w:rPr>
          <w:rFonts w:ascii="Calibri" w:hAnsi="Calibri" w:cs="Calibri"/>
          <w:sz w:val="22"/>
          <w:szCs w:val="22"/>
        </w:rPr>
      </w:pPr>
      <w:r w:rsidRPr="00417103">
        <w:rPr>
          <w:rFonts w:ascii="Calibri" w:hAnsi="Calibri" w:cs="Calibri"/>
          <w:sz w:val="22"/>
          <w:szCs w:val="22"/>
        </w:rPr>
        <w:t>Evaluación de percepción: anual o bienal.</w:t>
      </w:r>
    </w:p>
    <w:p w14:paraId="2FA34EF0" w14:textId="77777777" w:rsidR="00417103" w:rsidRPr="00417103" w:rsidRDefault="00417103" w:rsidP="00417103">
      <w:pPr>
        <w:numPr>
          <w:ilvl w:val="0"/>
          <w:numId w:val="22"/>
        </w:numPr>
        <w:jc w:val="both"/>
        <w:rPr>
          <w:rFonts w:ascii="Calibri" w:hAnsi="Calibri" w:cs="Calibri"/>
          <w:sz w:val="22"/>
          <w:szCs w:val="22"/>
        </w:rPr>
      </w:pPr>
      <w:r w:rsidRPr="00417103">
        <w:rPr>
          <w:rFonts w:ascii="Calibri" w:hAnsi="Calibri" w:cs="Calibri"/>
          <w:sz w:val="22"/>
          <w:szCs w:val="22"/>
        </w:rPr>
        <w:t>Revisión del Plan: anual o cuando el sistema genere aprendizajes relevantes.</w:t>
      </w:r>
    </w:p>
    <w:p w14:paraId="27180CF4"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20.2. Productos de seguimiento</w:t>
      </w:r>
    </w:p>
    <w:p w14:paraId="60B5B638"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Durante el periodo 2026-2027 se prevén los siguientes productos:</w:t>
      </w:r>
    </w:p>
    <w:p w14:paraId="361C6A6C" w14:textId="77777777" w:rsidR="00417103" w:rsidRPr="00417103" w:rsidRDefault="00417103" w:rsidP="00417103">
      <w:pPr>
        <w:numPr>
          <w:ilvl w:val="0"/>
          <w:numId w:val="23"/>
        </w:numPr>
        <w:jc w:val="both"/>
        <w:rPr>
          <w:rFonts w:ascii="Calibri" w:hAnsi="Calibri" w:cs="Calibri"/>
          <w:sz w:val="22"/>
          <w:szCs w:val="22"/>
        </w:rPr>
      </w:pPr>
      <w:r w:rsidRPr="00417103">
        <w:rPr>
          <w:rFonts w:ascii="Calibri" w:hAnsi="Calibri" w:cs="Calibri"/>
          <w:sz w:val="22"/>
          <w:szCs w:val="22"/>
        </w:rPr>
        <w:t>Cuadro de mando UZTARTZEA actualizado.</w:t>
      </w:r>
    </w:p>
    <w:p w14:paraId="7B2B702C" w14:textId="77777777" w:rsidR="00417103" w:rsidRPr="00417103" w:rsidRDefault="00417103" w:rsidP="00417103">
      <w:pPr>
        <w:numPr>
          <w:ilvl w:val="0"/>
          <w:numId w:val="23"/>
        </w:numPr>
        <w:jc w:val="both"/>
        <w:rPr>
          <w:rFonts w:ascii="Calibri" w:hAnsi="Calibri" w:cs="Calibri"/>
          <w:sz w:val="22"/>
          <w:szCs w:val="22"/>
        </w:rPr>
      </w:pPr>
      <w:r w:rsidRPr="00417103">
        <w:rPr>
          <w:rFonts w:ascii="Calibri" w:hAnsi="Calibri" w:cs="Calibri"/>
          <w:sz w:val="22"/>
          <w:szCs w:val="22"/>
        </w:rPr>
        <w:t>Informe semestral de conciliación.</w:t>
      </w:r>
    </w:p>
    <w:p w14:paraId="4C7B3800" w14:textId="77777777" w:rsidR="00417103" w:rsidRPr="00417103" w:rsidRDefault="00417103" w:rsidP="00417103">
      <w:pPr>
        <w:numPr>
          <w:ilvl w:val="0"/>
          <w:numId w:val="23"/>
        </w:numPr>
        <w:jc w:val="both"/>
        <w:rPr>
          <w:rFonts w:ascii="Calibri" w:hAnsi="Calibri" w:cs="Calibri"/>
          <w:sz w:val="22"/>
          <w:szCs w:val="22"/>
        </w:rPr>
      </w:pPr>
      <w:r w:rsidRPr="00417103">
        <w:rPr>
          <w:rFonts w:ascii="Calibri" w:hAnsi="Calibri" w:cs="Calibri"/>
          <w:sz w:val="22"/>
          <w:szCs w:val="22"/>
        </w:rPr>
        <w:t>Informe anual de conciliación y equidad.</w:t>
      </w:r>
    </w:p>
    <w:p w14:paraId="2E20471F" w14:textId="77777777" w:rsidR="00417103" w:rsidRPr="00417103" w:rsidRDefault="00417103" w:rsidP="00417103">
      <w:pPr>
        <w:numPr>
          <w:ilvl w:val="0"/>
          <w:numId w:val="23"/>
        </w:numPr>
        <w:jc w:val="both"/>
        <w:rPr>
          <w:rFonts w:ascii="Calibri" w:hAnsi="Calibri" w:cs="Calibri"/>
          <w:sz w:val="22"/>
          <w:szCs w:val="22"/>
        </w:rPr>
      </w:pPr>
      <w:r w:rsidRPr="00417103">
        <w:rPr>
          <w:rFonts w:ascii="Calibri" w:hAnsi="Calibri" w:cs="Calibri"/>
          <w:sz w:val="22"/>
          <w:szCs w:val="22"/>
        </w:rPr>
        <w:t>Revisión de indicadores CONC.</w:t>
      </w:r>
    </w:p>
    <w:p w14:paraId="2755320D" w14:textId="77777777" w:rsidR="00417103" w:rsidRPr="00417103" w:rsidRDefault="00417103" w:rsidP="00417103">
      <w:pPr>
        <w:numPr>
          <w:ilvl w:val="0"/>
          <w:numId w:val="23"/>
        </w:numPr>
        <w:jc w:val="both"/>
        <w:rPr>
          <w:rFonts w:ascii="Calibri" w:hAnsi="Calibri" w:cs="Calibri"/>
          <w:sz w:val="22"/>
          <w:szCs w:val="22"/>
        </w:rPr>
      </w:pPr>
      <w:r w:rsidRPr="00417103">
        <w:rPr>
          <w:rFonts w:ascii="Calibri" w:hAnsi="Calibri" w:cs="Calibri"/>
          <w:sz w:val="22"/>
          <w:szCs w:val="22"/>
        </w:rPr>
        <w:t>Informe de calidad del dato.</w:t>
      </w:r>
    </w:p>
    <w:p w14:paraId="0A6DE2A2" w14:textId="77777777" w:rsidR="00417103" w:rsidRPr="00417103" w:rsidRDefault="00417103" w:rsidP="00417103">
      <w:pPr>
        <w:numPr>
          <w:ilvl w:val="0"/>
          <w:numId w:val="23"/>
        </w:numPr>
        <w:jc w:val="both"/>
        <w:rPr>
          <w:rFonts w:ascii="Calibri" w:hAnsi="Calibri" w:cs="Calibri"/>
          <w:sz w:val="22"/>
          <w:szCs w:val="22"/>
        </w:rPr>
      </w:pPr>
      <w:r w:rsidRPr="00417103">
        <w:rPr>
          <w:rFonts w:ascii="Calibri" w:hAnsi="Calibri" w:cs="Calibri"/>
          <w:sz w:val="22"/>
          <w:szCs w:val="22"/>
        </w:rPr>
        <w:t>Revisión de coherencia entre DPT, uso y percepción.</w:t>
      </w:r>
    </w:p>
    <w:p w14:paraId="349C2663" w14:textId="77777777" w:rsidR="00417103" w:rsidRPr="00417103" w:rsidRDefault="00417103" w:rsidP="00417103">
      <w:pPr>
        <w:numPr>
          <w:ilvl w:val="0"/>
          <w:numId w:val="23"/>
        </w:numPr>
        <w:jc w:val="both"/>
        <w:rPr>
          <w:rFonts w:ascii="Calibri" w:hAnsi="Calibri" w:cs="Calibri"/>
          <w:sz w:val="22"/>
          <w:szCs w:val="22"/>
        </w:rPr>
      </w:pPr>
      <w:r w:rsidRPr="00417103">
        <w:rPr>
          <w:rFonts w:ascii="Calibri" w:hAnsi="Calibri" w:cs="Calibri"/>
          <w:sz w:val="22"/>
          <w:szCs w:val="22"/>
        </w:rPr>
        <w:t>Devolución a responsables de centros y servicios.</w:t>
      </w:r>
    </w:p>
    <w:p w14:paraId="65796D05" w14:textId="77777777" w:rsidR="00417103" w:rsidRPr="00417103" w:rsidRDefault="00417103" w:rsidP="00417103">
      <w:pPr>
        <w:numPr>
          <w:ilvl w:val="0"/>
          <w:numId w:val="23"/>
        </w:numPr>
        <w:jc w:val="both"/>
        <w:rPr>
          <w:rFonts w:ascii="Calibri" w:hAnsi="Calibri" w:cs="Calibri"/>
          <w:sz w:val="22"/>
          <w:szCs w:val="22"/>
        </w:rPr>
      </w:pPr>
      <w:r w:rsidRPr="00417103">
        <w:rPr>
          <w:rFonts w:ascii="Calibri" w:hAnsi="Calibri" w:cs="Calibri"/>
          <w:sz w:val="22"/>
          <w:szCs w:val="22"/>
        </w:rPr>
        <w:lastRenderedPageBreak/>
        <w:t>Síntesis para Comité de Dirección.</w:t>
      </w:r>
    </w:p>
    <w:p w14:paraId="7E583679" w14:textId="77777777" w:rsidR="00417103" w:rsidRPr="00417103" w:rsidRDefault="00417103" w:rsidP="00417103">
      <w:pPr>
        <w:numPr>
          <w:ilvl w:val="0"/>
          <w:numId w:val="23"/>
        </w:numPr>
        <w:jc w:val="both"/>
        <w:rPr>
          <w:rFonts w:ascii="Calibri" w:hAnsi="Calibri" w:cs="Calibri"/>
          <w:sz w:val="22"/>
          <w:szCs w:val="22"/>
        </w:rPr>
      </w:pPr>
      <w:r w:rsidRPr="00417103">
        <w:rPr>
          <w:rFonts w:ascii="Calibri" w:hAnsi="Calibri" w:cs="Calibri"/>
          <w:sz w:val="22"/>
          <w:szCs w:val="22"/>
        </w:rPr>
        <w:t xml:space="preserve">Evidencias para </w:t>
      </w:r>
      <w:proofErr w:type="spellStart"/>
      <w:r w:rsidRPr="00417103">
        <w:rPr>
          <w:rFonts w:ascii="Calibri" w:hAnsi="Calibri" w:cs="Calibri"/>
          <w:sz w:val="22"/>
          <w:szCs w:val="22"/>
        </w:rPr>
        <w:t>Kontzilia</w:t>
      </w:r>
      <w:proofErr w:type="spellEnd"/>
      <w:r w:rsidRPr="00417103">
        <w:rPr>
          <w:rFonts w:ascii="Calibri" w:hAnsi="Calibri" w:cs="Calibri"/>
          <w:sz w:val="22"/>
          <w:szCs w:val="22"/>
        </w:rPr>
        <w:t>/</w:t>
      </w:r>
      <w:proofErr w:type="spellStart"/>
      <w:r w:rsidRPr="00417103">
        <w:rPr>
          <w:rFonts w:ascii="Calibri" w:hAnsi="Calibri" w:cs="Calibri"/>
          <w:sz w:val="22"/>
          <w:szCs w:val="22"/>
        </w:rPr>
        <w:t>Euskalit</w:t>
      </w:r>
      <w:proofErr w:type="spellEnd"/>
      <w:r w:rsidRPr="00417103">
        <w:rPr>
          <w:rFonts w:ascii="Calibri" w:hAnsi="Calibri" w:cs="Calibri"/>
          <w:sz w:val="22"/>
          <w:szCs w:val="22"/>
        </w:rPr>
        <w:t>.</w:t>
      </w:r>
    </w:p>
    <w:p w14:paraId="192EC21C" w14:textId="77777777" w:rsidR="00417103" w:rsidRPr="00417103" w:rsidRDefault="00417103" w:rsidP="00417103">
      <w:pPr>
        <w:numPr>
          <w:ilvl w:val="0"/>
          <w:numId w:val="23"/>
        </w:numPr>
        <w:jc w:val="both"/>
        <w:rPr>
          <w:rFonts w:ascii="Calibri" w:hAnsi="Calibri" w:cs="Calibri"/>
          <w:sz w:val="22"/>
          <w:szCs w:val="22"/>
        </w:rPr>
      </w:pPr>
      <w:r w:rsidRPr="00417103">
        <w:rPr>
          <w:rFonts w:ascii="Calibri" w:hAnsi="Calibri" w:cs="Calibri"/>
          <w:sz w:val="22"/>
          <w:szCs w:val="22"/>
        </w:rPr>
        <w:t>Incorporación de aprendizajes al Plan de Igualdad y a Gestión de Personas.</w:t>
      </w:r>
    </w:p>
    <w:p w14:paraId="31D97348"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20.3. Criterios de evaluación</w:t>
      </w:r>
    </w:p>
    <w:p w14:paraId="7E285317"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Plan se evaluará considerando:</w:t>
      </w:r>
    </w:p>
    <w:p w14:paraId="6C089390" w14:textId="77777777" w:rsidR="00417103" w:rsidRPr="00417103" w:rsidRDefault="00417103" w:rsidP="00417103">
      <w:pPr>
        <w:numPr>
          <w:ilvl w:val="0"/>
          <w:numId w:val="24"/>
        </w:numPr>
        <w:jc w:val="both"/>
        <w:rPr>
          <w:rFonts w:ascii="Calibri" w:hAnsi="Calibri" w:cs="Calibri"/>
          <w:sz w:val="22"/>
          <w:szCs w:val="22"/>
        </w:rPr>
      </w:pPr>
      <w:r w:rsidRPr="00417103">
        <w:rPr>
          <w:rFonts w:ascii="Calibri" w:hAnsi="Calibri" w:cs="Calibri"/>
          <w:sz w:val="22"/>
          <w:szCs w:val="22"/>
        </w:rPr>
        <w:t>Nivel de implantación del sistema.</w:t>
      </w:r>
    </w:p>
    <w:p w14:paraId="2011DF0B" w14:textId="77777777" w:rsidR="00417103" w:rsidRPr="00417103" w:rsidRDefault="00417103" w:rsidP="00417103">
      <w:pPr>
        <w:numPr>
          <w:ilvl w:val="0"/>
          <w:numId w:val="24"/>
        </w:numPr>
        <w:jc w:val="both"/>
        <w:rPr>
          <w:rFonts w:ascii="Calibri" w:hAnsi="Calibri" w:cs="Calibri"/>
          <w:sz w:val="22"/>
          <w:szCs w:val="22"/>
        </w:rPr>
      </w:pPr>
      <w:r w:rsidRPr="00417103">
        <w:rPr>
          <w:rFonts w:ascii="Calibri" w:hAnsi="Calibri" w:cs="Calibri"/>
          <w:sz w:val="22"/>
          <w:szCs w:val="22"/>
        </w:rPr>
        <w:t>Calidad y homogeneidad del dato.</w:t>
      </w:r>
    </w:p>
    <w:p w14:paraId="68A679D7" w14:textId="77777777" w:rsidR="00417103" w:rsidRPr="00417103" w:rsidRDefault="00417103" w:rsidP="00417103">
      <w:pPr>
        <w:numPr>
          <w:ilvl w:val="0"/>
          <w:numId w:val="24"/>
        </w:numPr>
        <w:jc w:val="both"/>
        <w:rPr>
          <w:rFonts w:ascii="Calibri" w:hAnsi="Calibri" w:cs="Calibri"/>
          <w:sz w:val="22"/>
          <w:szCs w:val="22"/>
        </w:rPr>
      </w:pPr>
      <w:r w:rsidRPr="00417103">
        <w:rPr>
          <w:rFonts w:ascii="Calibri" w:hAnsi="Calibri" w:cs="Calibri"/>
          <w:sz w:val="22"/>
          <w:szCs w:val="22"/>
        </w:rPr>
        <w:t>Incorporación de centros y servicios.</w:t>
      </w:r>
    </w:p>
    <w:p w14:paraId="559D2CEF" w14:textId="77777777" w:rsidR="00417103" w:rsidRPr="00417103" w:rsidRDefault="00417103" w:rsidP="00417103">
      <w:pPr>
        <w:numPr>
          <w:ilvl w:val="0"/>
          <w:numId w:val="24"/>
        </w:numPr>
        <w:jc w:val="both"/>
        <w:rPr>
          <w:rFonts w:ascii="Calibri" w:hAnsi="Calibri" w:cs="Calibri"/>
          <w:sz w:val="22"/>
          <w:szCs w:val="22"/>
        </w:rPr>
      </w:pPr>
      <w:r w:rsidRPr="00417103">
        <w:rPr>
          <w:rFonts w:ascii="Calibri" w:hAnsi="Calibri" w:cs="Calibri"/>
          <w:sz w:val="22"/>
          <w:szCs w:val="22"/>
        </w:rPr>
        <w:t>Evolución de indicadores de percepción.</w:t>
      </w:r>
    </w:p>
    <w:p w14:paraId="09D1A205" w14:textId="77777777" w:rsidR="00417103" w:rsidRPr="00417103" w:rsidRDefault="00417103" w:rsidP="00417103">
      <w:pPr>
        <w:numPr>
          <w:ilvl w:val="0"/>
          <w:numId w:val="24"/>
        </w:numPr>
        <w:jc w:val="both"/>
        <w:rPr>
          <w:rFonts w:ascii="Calibri" w:hAnsi="Calibri" w:cs="Calibri"/>
          <w:sz w:val="22"/>
          <w:szCs w:val="22"/>
        </w:rPr>
      </w:pPr>
      <w:r w:rsidRPr="00417103">
        <w:rPr>
          <w:rFonts w:ascii="Calibri" w:hAnsi="Calibri" w:cs="Calibri"/>
          <w:sz w:val="22"/>
          <w:szCs w:val="22"/>
        </w:rPr>
        <w:t>Evolución de indicadores de uso.</w:t>
      </w:r>
    </w:p>
    <w:p w14:paraId="4A416173" w14:textId="77777777" w:rsidR="00417103" w:rsidRPr="00417103" w:rsidRDefault="00417103" w:rsidP="00417103">
      <w:pPr>
        <w:numPr>
          <w:ilvl w:val="0"/>
          <w:numId w:val="24"/>
        </w:numPr>
        <w:jc w:val="both"/>
        <w:rPr>
          <w:rFonts w:ascii="Calibri" w:hAnsi="Calibri" w:cs="Calibri"/>
          <w:sz w:val="22"/>
          <w:szCs w:val="22"/>
        </w:rPr>
      </w:pPr>
      <w:r w:rsidRPr="00417103">
        <w:rPr>
          <w:rFonts w:ascii="Calibri" w:hAnsi="Calibri" w:cs="Calibri"/>
          <w:sz w:val="22"/>
          <w:szCs w:val="22"/>
        </w:rPr>
        <w:t>Integración de la flexibilidad del puesto en el análisis.</w:t>
      </w:r>
    </w:p>
    <w:p w14:paraId="49444521" w14:textId="77777777" w:rsidR="00417103" w:rsidRPr="00417103" w:rsidRDefault="00417103" w:rsidP="00417103">
      <w:pPr>
        <w:numPr>
          <w:ilvl w:val="0"/>
          <w:numId w:val="24"/>
        </w:numPr>
        <w:jc w:val="both"/>
        <w:rPr>
          <w:rFonts w:ascii="Calibri" w:hAnsi="Calibri" w:cs="Calibri"/>
          <w:sz w:val="22"/>
          <w:szCs w:val="22"/>
        </w:rPr>
      </w:pPr>
      <w:r w:rsidRPr="00417103">
        <w:rPr>
          <w:rFonts w:ascii="Calibri" w:hAnsi="Calibri" w:cs="Calibri"/>
          <w:sz w:val="22"/>
          <w:szCs w:val="22"/>
        </w:rPr>
        <w:t>Reducción de incidencias técnicas.</w:t>
      </w:r>
    </w:p>
    <w:p w14:paraId="5B1CE059" w14:textId="77777777" w:rsidR="00417103" w:rsidRPr="00417103" w:rsidRDefault="00417103" w:rsidP="00417103">
      <w:pPr>
        <w:numPr>
          <w:ilvl w:val="0"/>
          <w:numId w:val="24"/>
        </w:numPr>
        <w:jc w:val="both"/>
        <w:rPr>
          <w:rFonts w:ascii="Calibri" w:hAnsi="Calibri" w:cs="Calibri"/>
          <w:sz w:val="22"/>
          <w:szCs w:val="22"/>
        </w:rPr>
      </w:pPr>
      <w:r w:rsidRPr="00417103">
        <w:rPr>
          <w:rFonts w:ascii="Calibri" w:hAnsi="Calibri" w:cs="Calibri"/>
          <w:sz w:val="22"/>
          <w:szCs w:val="22"/>
        </w:rPr>
        <w:t>Integración de medidas estructurales.</w:t>
      </w:r>
    </w:p>
    <w:p w14:paraId="7DD79C9B" w14:textId="77777777" w:rsidR="00417103" w:rsidRPr="00417103" w:rsidRDefault="00417103" w:rsidP="00417103">
      <w:pPr>
        <w:numPr>
          <w:ilvl w:val="0"/>
          <w:numId w:val="24"/>
        </w:numPr>
        <w:jc w:val="both"/>
        <w:rPr>
          <w:rFonts w:ascii="Calibri" w:hAnsi="Calibri" w:cs="Calibri"/>
          <w:sz w:val="22"/>
          <w:szCs w:val="22"/>
        </w:rPr>
      </w:pPr>
      <w:r w:rsidRPr="00417103">
        <w:rPr>
          <w:rFonts w:ascii="Calibri" w:hAnsi="Calibri" w:cs="Calibri"/>
          <w:sz w:val="22"/>
          <w:szCs w:val="22"/>
        </w:rPr>
        <w:t>Uso de resultados en la toma de decisiones.</w:t>
      </w:r>
    </w:p>
    <w:p w14:paraId="539FE430" w14:textId="77777777" w:rsidR="00417103" w:rsidRPr="00417103" w:rsidRDefault="00417103" w:rsidP="00417103">
      <w:pPr>
        <w:numPr>
          <w:ilvl w:val="0"/>
          <w:numId w:val="24"/>
        </w:numPr>
        <w:jc w:val="both"/>
        <w:rPr>
          <w:rFonts w:ascii="Calibri" w:hAnsi="Calibri" w:cs="Calibri"/>
          <w:sz w:val="22"/>
          <w:szCs w:val="22"/>
        </w:rPr>
      </w:pPr>
      <w:r w:rsidRPr="00417103">
        <w:rPr>
          <w:rFonts w:ascii="Calibri" w:hAnsi="Calibri" w:cs="Calibri"/>
          <w:sz w:val="22"/>
          <w:szCs w:val="22"/>
        </w:rPr>
        <w:t>Acciones de mejora implantadas.</w:t>
      </w:r>
    </w:p>
    <w:p w14:paraId="3801E546" w14:textId="77777777" w:rsidR="00417103" w:rsidRPr="00417103" w:rsidRDefault="00417103" w:rsidP="00417103">
      <w:pPr>
        <w:numPr>
          <w:ilvl w:val="0"/>
          <w:numId w:val="24"/>
        </w:numPr>
        <w:jc w:val="both"/>
        <w:rPr>
          <w:rFonts w:ascii="Calibri" w:hAnsi="Calibri" w:cs="Calibri"/>
          <w:sz w:val="22"/>
          <w:szCs w:val="22"/>
        </w:rPr>
      </w:pPr>
      <w:r w:rsidRPr="00417103">
        <w:rPr>
          <w:rFonts w:ascii="Calibri" w:hAnsi="Calibri" w:cs="Calibri"/>
          <w:sz w:val="22"/>
          <w:szCs w:val="22"/>
        </w:rPr>
        <w:t>Evidencias de devolución y aprendizaje organizativo.</w:t>
      </w:r>
    </w:p>
    <w:p w14:paraId="3BC56E1F" w14:textId="27440844" w:rsidR="00417103" w:rsidRPr="00417103" w:rsidRDefault="00417103" w:rsidP="00417103">
      <w:pPr>
        <w:jc w:val="both"/>
        <w:rPr>
          <w:rFonts w:ascii="Calibri" w:hAnsi="Calibri" w:cs="Calibri"/>
          <w:sz w:val="22"/>
          <w:szCs w:val="22"/>
        </w:rPr>
      </w:pPr>
    </w:p>
    <w:p w14:paraId="201E5DE0"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21. Impacto esperado</w:t>
      </w:r>
    </w:p>
    <w:p w14:paraId="410E7F75" w14:textId="77777777" w:rsidR="001C67CD" w:rsidRDefault="001C67CD" w:rsidP="00417103">
      <w:pPr>
        <w:jc w:val="both"/>
        <w:rPr>
          <w:rFonts w:ascii="Calibri" w:hAnsi="Calibri" w:cs="Calibri"/>
          <w:b/>
          <w:bCs/>
          <w:sz w:val="22"/>
          <w:szCs w:val="22"/>
        </w:rPr>
      </w:pPr>
    </w:p>
    <w:p w14:paraId="48042035" w14:textId="087D1154"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21.1. En las personas trabajadoras</w:t>
      </w:r>
    </w:p>
    <w:p w14:paraId="6154762E" w14:textId="77777777" w:rsidR="00417103" w:rsidRPr="00417103" w:rsidRDefault="00417103" w:rsidP="00417103">
      <w:pPr>
        <w:numPr>
          <w:ilvl w:val="0"/>
          <w:numId w:val="25"/>
        </w:numPr>
        <w:jc w:val="both"/>
        <w:rPr>
          <w:rFonts w:ascii="Calibri" w:hAnsi="Calibri" w:cs="Calibri"/>
          <w:sz w:val="22"/>
          <w:szCs w:val="22"/>
        </w:rPr>
      </w:pPr>
      <w:r w:rsidRPr="00417103">
        <w:rPr>
          <w:rFonts w:ascii="Calibri" w:hAnsi="Calibri" w:cs="Calibri"/>
          <w:sz w:val="22"/>
          <w:szCs w:val="22"/>
        </w:rPr>
        <w:t>Mayor claridad sobre medidas y criterios.</w:t>
      </w:r>
    </w:p>
    <w:p w14:paraId="0046B641" w14:textId="77777777" w:rsidR="00417103" w:rsidRPr="00417103" w:rsidRDefault="00417103" w:rsidP="00417103">
      <w:pPr>
        <w:numPr>
          <w:ilvl w:val="0"/>
          <w:numId w:val="25"/>
        </w:numPr>
        <w:jc w:val="both"/>
        <w:rPr>
          <w:rFonts w:ascii="Calibri" w:hAnsi="Calibri" w:cs="Calibri"/>
          <w:sz w:val="22"/>
          <w:szCs w:val="22"/>
        </w:rPr>
      </w:pPr>
      <w:r w:rsidRPr="00417103">
        <w:rPr>
          <w:rFonts w:ascii="Calibri" w:hAnsi="Calibri" w:cs="Calibri"/>
          <w:sz w:val="22"/>
          <w:szCs w:val="22"/>
        </w:rPr>
        <w:t>Mejor percepción de equidad.</w:t>
      </w:r>
    </w:p>
    <w:p w14:paraId="33CA9289" w14:textId="77777777" w:rsidR="00417103" w:rsidRPr="00417103" w:rsidRDefault="00417103" w:rsidP="00417103">
      <w:pPr>
        <w:numPr>
          <w:ilvl w:val="0"/>
          <w:numId w:val="25"/>
        </w:numPr>
        <w:jc w:val="both"/>
        <w:rPr>
          <w:rFonts w:ascii="Calibri" w:hAnsi="Calibri" w:cs="Calibri"/>
          <w:sz w:val="22"/>
          <w:szCs w:val="22"/>
        </w:rPr>
      </w:pPr>
      <w:r w:rsidRPr="00417103">
        <w:rPr>
          <w:rFonts w:ascii="Calibri" w:hAnsi="Calibri" w:cs="Calibri"/>
          <w:sz w:val="22"/>
          <w:szCs w:val="22"/>
        </w:rPr>
        <w:t>Mayor confianza en la organización.</w:t>
      </w:r>
    </w:p>
    <w:p w14:paraId="7D647114" w14:textId="77777777" w:rsidR="00417103" w:rsidRPr="00417103" w:rsidRDefault="00417103" w:rsidP="00417103">
      <w:pPr>
        <w:numPr>
          <w:ilvl w:val="0"/>
          <w:numId w:val="25"/>
        </w:numPr>
        <w:jc w:val="both"/>
        <w:rPr>
          <w:rFonts w:ascii="Calibri" w:hAnsi="Calibri" w:cs="Calibri"/>
          <w:sz w:val="22"/>
          <w:szCs w:val="22"/>
        </w:rPr>
      </w:pPr>
      <w:r w:rsidRPr="00417103">
        <w:rPr>
          <w:rFonts w:ascii="Calibri" w:hAnsi="Calibri" w:cs="Calibri"/>
          <w:sz w:val="22"/>
          <w:szCs w:val="22"/>
        </w:rPr>
        <w:t>Reducción de diferencias injustificadas entre centros o responsables.</w:t>
      </w:r>
    </w:p>
    <w:p w14:paraId="1152F64B" w14:textId="77777777" w:rsidR="00417103" w:rsidRPr="00417103" w:rsidRDefault="00417103" w:rsidP="00417103">
      <w:pPr>
        <w:numPr>
          <w:ilvl w:val="0"/>
          <w:numId w:val="25"/>
        </w:numPr>
        <w:jc w:val="both"/>
        <w:rPr>
          <w:rFonts w:ascii="Calibri" w:hAnsi="Calibri" w:cs="Calibri"/>
          <w:sz w:val="22"/>
          <w:szCs w:val="22"/>
        </w:rPr>
      </w:pPr>
      <w:r w:rsidRPr="00417103">
        <w:rPr>
          <w:rFonts w:ascii="Calibri" w:hAnsi="Calibri" w:cs="Calibri"/>
          <w:sz w:val="22"/>
          <w:szCs w:val="22"/>
        </w:rPr>
        <w:t>Mejor conocimiento de los trámites.</w:t>
      </w:r>
    </w:p>
    <w:p w14:paraId="36BF4F9F" w14:textId="77777777" w:rsidR="00417103" w:rsidRPr="00417103" w:rsidRDefault="00417103" w:rsidP="00417103">
      <w:pPr>
        <w:numPr>
          <w:ilvl w:val="0"/>
          <w:numId w:val="25"/>
        </w:numPr>
        <w:jc w:val="both"/>
        <w:rPr>
          <w:rFonts w:ascii="Calibri" w:hAnsi="Calibri" w:cs="Calibri"/>
          <w:sz w:val="22"/>
          <w:szCs w:val="22"/>
        </w:rPr>
      </w:pPr>
      <w:r w:rsidRPr="00417103">
        <w:rPr>
          <w:rFonts w:ascii="Calibri" w:hAnsi="Calibri" w:cs="Calibri"/>
          <w:sz w:val="22"/>
          <w:szCs w:val="22"/>
        </w:rPr>
        <w:t>Mayor bienestar y capacidad de organización personal y familiar.</w:t>
      </w:r>
    </w:p>
    <w:p w14:paraId="645E5F53" w14:textId="77777777" w:rsidR="00417103" w:rsidRPr="00417103" w:rsidRDefault="00417103" w:rsidP="00417103">
      <w:pPr>
        <w:numPr>
          <w:ilvl w:val="0"/>
          <w:numId w:val="25"/>
        </w:numPr>
        <w:jc w:val="both"/>
        <w:rPr>
          <w:rFonts w:ascii="Calibri" w:hAnsi="Calibri" w:cs="Calibri"/>
          <w:sz w:val="22"/>
          <w:szCs w:val="22"/>
        </w:rPr>
      </w:pPr>
      <w:r w:rsidRPr="00417103">
        <w:rPr>
          <w:rFonts w:ascii="Calibri" w:hAnsi="Calibri" w:cs="Calibri"/>
          <w:sz w:val="22"/>
          <w:szCs w:val="22"/>
        </w:rPr>
        <w:t>Mayor reconocimiento de las condiciones reales del puesto.</w:t>
      </w:r>
    </w:p>
    <w:p w14:paraId="137BE7D2"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21.2. En los equipos</w:t>
      </w:r>
    </w:p>
    <w:p w14:paraId="13790FA6" w14:textId="77777777" w:rsidR="00417103" w:rsidRPr="00417103" w:rsidRDefault="00417103" w:rsidP="00417103">
      <w:pPr>
        <w:numPr>
          <w:ilvl w:val="0"/>
          <w:numId w:val="26"/>
        </w:numPr>
        <w:jc w:val="both"/>
        <w:rPr>
          <w:rFonts w:ascii="Calibri" w:hAnsi="Calibri" w:cs="Calibri"/>
          <w:sz w:val="22"/>
          <w:szCs w:val="22"/>
        </w:rPr>
      </w:pPr>
      <w:r w:rsidRPr="00417103">
        <w:rPr>
          <w:rFonts w:ascii="Calibri" w:hAnsi="Calibri" w:cs="Calibri"/>
          <w:sz w:val="22"/>
          <w:szCs w:val="22"/>
        </w:rPr>
        <w:t>Mejor planificación de ausencias y coberturas.</w:t>
      </w:r>
    </w:p>
    <w:p w14:paraId="265A1B2A" w14:textId="77777777" w:rsidR="00417103" w:rsidRPr="00417103" w:rsidRDefault="00417103" w:rsidP="00417103">
      <w:pPr>
        <w:numPr>
          <w:ilvl w:val="0"/>
          <w:numId w:val="26"/>
        </w:numPr>
        <w:jc w:val="both"/>
        <w:rPr>
          <w:rFonts w:ascii="Calibri" w:hAnsi="Calibri" w:cs="Calibri"/>
          <w:sz w:val="22"/>
          <w:szCs w:val="22"/>
        </w:rPr>
      </w:pPr>
      <w:r w:rsidRPr="00417103">
        <w:rPr>
          <w:rFonts w:ascii="Calibri" w:hAnsi="Calibri" w:cs="Calibri"/>
          <w:sz w:val="22"/>
          <w:szCs w:val="22"/>
        </w:rPr>
        <w:lastRenderedPageBreak/>
        <w:t>Mayor corresponsabilidad en la gestión de la conciliación.</w:t>
      </w:r>
    </w:p>
    <w:p w14:paraId="69D0D526" w14:textId="77777777" w:rsidR="00417103" w:rsidRPr="00417103" w:rsidRDefault="00417103" w:rsidP="00417103">
      <w:pPr>
        <w:numPr>
          <w:ilvl w:val="0"/>
          <w:numId w:val="26"/>
        </w:numPr>
        <w:jc w:val="both"/>
        <w:rPr>
          <w:rFonts w:ascii="Calibri" w:hAnsi="Calibri" w:cs="Calibri"/>
          <w:sz w:val="22"/>
          <w:szCs w:val="22"/>
        </w:rPr>
      </w:pPr>
      <w:r w:rsidRPr="00417103">
        <w:rPr>
          <w:rFonts w:ascii="Calibri" w:hAnsi="Calibri" w:cs="Calibri"/>
          <w:sz w:val="22"/>
          <w:szCs w:val="22"/>
        </w:rPr>
        <w:t>Reducción de tensiones informales.</w:t>
      </w:r>
    </w:p>
    <w:p w14:paraId="0B8E0A2B" w14:textId="77777777" w:rsidR="00417103" w:rsidRPr="00417103" w:rsidRDefault="00417103" w:rsidP="00417103">
      <w:pPr>
        <w:numPr>
          <w:ilvl w:val="0"/>
          <w:numId w:val="26"/>
        </w:numPr>
        <w:jc w:val="both"/>
        <w:rPr>
          <w:rFonts w:ascii="Calibri" w:hAnsi="Calibri" w:cs="Calibri"/>
          <w:sz w:val="22"/>
          <w:szCs w:val="22"/>
        </w:rPr>
      </w:pPr>
      <w:r w:rsidRPr="00417103">
        <w:rPr>
          <w:rFonts w:ascii="Calibri" w:hAnsi="Calibri" w:cs="Calibri"/>
          <w:sz w:val="22"/>
          <w:szCs w:val="22"/>
        </w:rPr>
        <w:t>Criterios más homogéneos.</w:t>
      </w:r>
    </w:p>
    <w:p w14:paraId="6328D4A8" w14:textId="77777777" w:rsidR="00417103" w:rsidRPr="00417103" w:rsidRDefault="00417103" w:rsidP="00417103">
      <w:pPr>
        <w:numPr>
          <w:ilvl w:val="0"/>
          <w:numId w:val="26"/>
        </w:numPr>
        <w:jc w:val="both"/>
        <w:rPr>
          <w:rFonts w:ascii="Calibri" w:hAnsi="Calibri" w:cs="Calibri"/>
          <w:sz w:val="22"/>
          <w:szCs w:val="22"/>
        </w:rPr>
      </w:pPr>
      <w:r w:rsidRPr="00417103">
        <w:rPr>
          <w:rFonts w:ascii="Calibri" w:hAnsi="Calibri" w:cs="Calibri"/>
          <w:sz w:val="22"/>
          <w:szCs w:val="22"/>
        </w:rPr>
        <w:t>Mayor capacidad de anticipación.</w:t>
      </w:r>
    </w:p>
    <w:p w14:paraId="30732459" w14:textId="77777777" w:rsidR="00417103" w:rsidRPr="00417103" w:rsidRDefault="00417103" w:rsidP="00417103">
      <w:pPr>
        <w:numPr>
          <w:ilvl w:val="0"/>
          <w:numId w:val="26"/>
        </w:numPr>
        <w:jc w:val="both"/>
        <w:rPr>
          <w:rFonts w:ascii="Calibri" w:hAnsi="Calibri" w:cs="Calibri"/>
          <w:sz w:val="22"/>
          <w:szCs w:val="22"/>
        </w:rPr>
      </w:pPr>
      <w:r w:rsidRPr="00417103">
        <w:rPr>
          <w:rFonts w:ascii="Calibri" w:hAnsi="Calibri" w:cs="Calibri"/>
          <w:sz w:val="22"/>
          <w:szCs w:val="22"/>
        </w:rPr>
        <w:t>Mejor comprensión de las diferencias entre puestos.</w:t>
      </w:r>
    </w:p>
    <w:p w14:paraId="4C4632B6"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21.3. En la organización</w:t>
      </w:r>
    </w:p>
    <w:p w14:paraId="3C145BCA" w14:textId="77777777" w:rsidR="00417103" w:rsidRPr="00417103" w:rsidRDefault="00417103" w:rsidP="00417103">
      <w:pPr>
        <w:numPr>
          <w:ilvl w:val="0"/>
          <w:numId w:val="27"/>
        </w:numPr>
        <w:jc w:val="both"/>
        <w:rPr>
          <w:rFonts w:ascii="Calibri" w:hAnsi="Calibri" w:cs="Calibri"/>
          <w:sz w:val="22"/>
          <w:szCs w:val="22"/>
        </w:rPr>
      </w:pPr>
      <w:r w:rsidRPr="00417103">
        <w:rPr>
          <w:rFonts w:ascii="Calibri" w:hAnsi="Calibri" w:cs="Calibri"/>
          <w:sz w:val="22"/>
          <w:szCs w:val="22"/>
        </w:rPr>
        <w:t>Sistema de información más sólido.</w:t>
      </w:r>
    </w:p>
    <w:p w14:paraId="74122EE5" w14:textId="77777777" w:rsidR="00417103" w:rsidRPr="00417103" w:rsidRDefault="00417103" w:rsidP="00417103">
      <w:pPr>
        <w:numPr>
          <w:ilvl w:val="0"/>
          <w:numId w:val="27"/>
        </w:numPr>
        <w:jc w:val="both"/>
        <w:rPr>
          <w:rFonts w:ascii="Calibri" w:hAnsi="Calibri" w:cs="Calibri"/>
          <w:sz w:val="22"/>
          <w:szCs w:val="22"/>
        </w:rPr>
      </w:pPr>
      <w:r w:rsidRPr="00417103">
        <w:rPr>
          <w:rFonts w:ascii="Calibri" w:hAnsi="Calibri" w:cs="Calibri"/>
          <w:sz w:val="22"/>
          <w:szCs w:val="22"/>
        </w:rPr>
        <w:t>Mejora de la toma de decisiones.</w:t>
      </w:r>
    </w:p>
    <w:p w14:paraId="789DF136" w14:textId="77777777" w:rsidR="00417103" w:rsidRPr="00417103" w:rsidRDefault="00417103" w:rsidP="00417103">
      <w:pPr>
        <w:numPr>
          <w:ilvl w:val="0"/>
          <w:numId w:val="27"/>
        </w:numPr>
        <w:jc w:val="both"/>
        <w:rPr>
          <w:rFonts w:ascii="Calibri" w:hAnsi="Calibri" w:cs="Calibri"/>
          <w:sz w:val="22"/>
          <w:szCs w:val="22"/>
        </w:rPr>
      </w:pPr>
      <w:r w:rsidRPr="00417103">
        <w:rPr>
          <w:rFonts w:ascii="Calibri" w:hAnsi="Calibri" w:cs="Calibri"/>
          <w:sz w:val="22"/>
          <w:szCs w:val="22"/>
        </w:rPr>
        <w:t>Integración de conciliación en Gestión de Personas, Igualdad, Desarrollo Organizativo y DPT.</w:t>
      </w:r>
    </w:p>
    <w:p w14:paraId="5E3BA5B8" w14:textId="77777777" w:rsidR="00417103" w:rsidRPr="00417103" w:rsidRDefault="00417103" w:rsidP="00417103">
      <w:pPr>
        <w:numPr>
          <w:ilvl w:val="0"/>
          <w:numId w:val="27"/>
        </w:numPr>
        <w:jc w:val="both"/>
        <w:rPr>
          <w:rFonts w:ascii="Calibri" w:hAnsi="Calibri" w:cs="Calibri"/>
          <w:sz w:val="22"/>
          <w:szCs w:val="22"/>
        </w:rPr>
      </w:pPr>
      <w:r w:rsidRPr="00417103">
        <w:rPr>
          <w:rFonts w:ascii="Calibri" w:hAnsi="Calibri" w:cs="Calibri"/>
          <w:sz w:val="22"/>
          <w:szCs w:val="22"/>
        </w:rPr>
        <w:t xml:space="preserve">Evidencias para </w:t>
      </w:r>
      <w:proofErr w:type="spellStart"/>
      <w:r w:rsidRPr="00417103">
        <w:rPr>
          <w:rFonts w:ascii="Calibri" w:hAnsi="Calibri" w:cs="Calibri"/>
          <w:sz w:val="22"/>
          <w:szCs w:val="22"/>
        </w:rPr>
        <w:t>Kontzilia</w:t>
      </w:r>
      <w:proofErr w:type="spellEnd"/>
      <w:r w:rsidRPr="00417103">
        <w:rPr>
          <w:rFonts w:ascii="Calibri" w:hAnsi="Calibri" w:cs="Calibri"/>
          <w:sz w:val="22"/>
          <w:szCs w:val="22"/>
        </w:rPr>
        <w:t xml:space="preserve"> y Modelo de Gestión Avanzada.</w:t>
      </w:r>
    </w:p>
    <w:p w14:paraId="31515C7C" w14:textId="77777777" w:rsidR="00417103" w:rsidRPr="00417103" w:rsidRDefault="00417103" w:rsidP="00417103">
      <w:pPr>
        <w:numPr>
          <w:ilvl w:val="0"/>
          <w:numId w:val="27"/>
        </w:numPr>
        <w:jc w:val="both"/>
        <w:rPr>
          <w:rFonts w:ascii="Calibri" w:hAnsi="Calibri" w:cs="Calibri"/>
          <w:sz w:val="22"/>
          <w:szCs w:val="22"/>
        </w:rPr>
      </w:pPr>
      <w:r w:rsidRPr="00417103">
        <w:rPr>
          <w:rFonts w:ascii="Calibri" w:hAnsi="Calibri" w:cs="Calibri"/>
          <w:sz w:val="22"/>
          <w:szCs w:val="22"/>
        </w:rPr>
        <w:t>Contribución al Marco ODS.</w:t>
      </w:r>
    </w:p>
    <w:p w14:paraId="1955D651" w14:textId="77777777" w:rsidR="00417103" w:rsidRPr="00417103" w:rsidRDefault="00417103" w:rsidP="00417103">
      <w:pPr>
        <w:numPr>
          <w:ilvl w:val="0"/>
          <w:numId w:val="27"/>
        </w:numPr>
        <w:jc w:val="both"/>
        <w:rPr>
          <w:rFonts w:ascii="Calibri" w:hAnsi="Calibri" w:cs="Calibri"/>
          <w:sz w:val="22"/>
          <w:szCs w:val="22"/>
        </w:rPr>
      </w:pPr>
      <w:r w:rsidRPr="00417103">
        <w:rPr>
          <w:rFonts w:ascii="Calibri" w:hAnsi="Calibri" w:cs="Calibri"/>
          <w:sz w:val="22"/>
          <w:szCs w:val="22"/>
        </w:rPr>
        <w:t>Fortalecimiento de la confianza y transparencia interna.</w:t>
      </w:r>
    </w:p>
    <w:p w14:paraId="0D0BB007"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sz w:val="22"/>
          <w:szCs w:val="22"/>
        </w:rPr>
      </w:pPr>
      <w:r w:rsidRPr="00417103">
        <w:rPr>
          <w:rFonts w:ascii="Calibri" w:hAnsi="Calibri" w:cs="Calibri"/>
          <w:b/>
          <w:bCs/>
          <w:sz w:val="22"/>
          <w:szCs w:val="22"/>
        </w:rPr>
        <w:t>21.4. En personas usuarias y familias</w:t>
      </w:r>
    </w:p>
    <w:p w14:paraId="146CC4C7" w14:textId="77777777" w:rsidR="00417103" w:rsidRPr="00417103" w:rsidRDefault="00417103" w:rsidP="00417103">
      <w:pPr>
        <w:numPr>
          <w:ilvl w:val="0"/>
          <w:numId w:val="28"/>
        </w:numPr>
        <w:jc w:val="both"/>
        <w:rPr>
          <w:rFonts w:ascii="Calibri" w:hAnsi="Calibri" w:cs="Calibri"/>
          <w:sz w:val="22"/>
          <w:szCs w:val="22"/>
        </w:rPr>
      </w:pPr>
      <w:r w:rsidRPr="00417103">
        <w:rPr>
          <w:rFonts w:ascii="Calibri" w:hAnsi="Calibri" w:cs="Calibri"/>
          <w:sz w:val="22"/>
          <w:szCs w:val="22"/>
        </w:rPr>
        <w:t>Mayor sostenibilidad de los equipos.</w:t>
      </w:r>
    </w:p>
    <w:p w14:paraId="2BC5BDAB" w14:textId="77777777" w:rsidR="00417103" w:rsidRPr="00417103" w:rsidRDefault="00417103" w:rsidP="00417103">
      <w:pPr>
        <w:numPr>
          <w:ilvl w:val="0"/>
          <w:numId w:val="28"/>
        </w:numPr>
        <w:jc w:val="both"/>
        <w:rPr>
          <w:rFonts w:ascii="Calibri" w:hAnsi="Calibri" w:cs="Calibri"/>
          <w:sz w:val="22"/>
          <w:szCs w:val="22"/>
        </w:rPr>
      </w:pPr>
      <w:r w:rsidRPr="00417103">
        <w:rPr>
          <w:rFonts w:ascii="Calibri" w:hAnsi="Calibri" w:cs="Calibri"/>
          <w:sz w:val="22"/>
          <w:szCs w:val="22"/>
        </w:rPr>
        <w:t>Mejor equilibrio entre calidad del servicio y bienestar laboral.</w:t>
      </w:r>
    </w:p>
    <w:p w14:paraId="5C0A0583" w14:textId="77777777" w:rsidR="00417103" w:rsidRPr="00417103" w:rsidRDefault="00417103" w:rsidP="00417103">
      <w:pPr>
        <w:numPr>
          <w:ilvl w:val="0"/>
          <w:numId w:val="28"/>
        </w:numPr>
        <w:jc w:val="both"/>
        <w:rPr>
          <w:rFonts w:ascii="Calibri" w:hAnsi="Calibri" w:cs="Calibri"/>
          <w:sz w:val="22"/>
          <w:szCs w:val="22"/>
        </w:rPr>
      </w:pPr>
      <w:r w:rsidRPr="00417103">
        <w:rPr>
          <w:rFonts w:ascii="Calibri" w:hAnsi="Calibri" w:cs="Calibri"/>
          <w:sz w:val="22"/>
          <w:szCs w:val="22"/>
        </w:rPr>
        <w:t>Organización más consciente de los impactos cruzados entre necesidades de atención y conciliación interna.</w:t>
      </w:r>
    </w:p>
    <w:p w14:paraId="07825BDE" w14:textId="77777777" w:rsidR="00417103" w:rsidRPr="00417103" w:rsidRDefault="00417103" w:rsidP="00417103">
      <w:pPr>
        <w:numPr>
          <w:ilvl w:val="0"/>
          <w:numId w:val="28"/>
        </w:numPr>
        <w:jc w:val="both"/>
        <w:rPr>
          <w:rFonts w:ascii="Calibri" w:hAnsi="Calibri" w:cs="Calibri"/>
          <w:sz w:val="22"/>
          <w:szCs w:val="22"/>
        </w:rPr>
      </w:pPr>
      <w:r w:rsidRPr="00417103">
        <w:rPr>
          <w:rFonts w:ascii="Calibri" w:hAnsi="Calibri" w:cs="Calibri"/>
          <w:sz w:val="22"/>
          <w:szCs w:val="22"/>
        </w:rPr>
        <w:t>Mejora indirecta de la calidad de los apoyos.</w:t>
      </w:r>
    </w:p>
    <w:p w14:paraId="2F0B0EFE" w14:textId="5048F109" w:rsidR="00417103" w:rsidRPr="00417103" w:rsidRDefault="00417103" w:rsidP="00417103">
      <w:pPr>
        <w:jc w:val="both"/>
        <w:rPr>
          <w:rFonts w:ascii="Calibri" w:hAnsi="Calibri" w:cs="Calibri"/>
          <w:sz w:val="22"/>
          <w:szCs w:val="22"/>
        </w:rPr>
      </w:pPr>
    </w:p>
    <w:p w14:paraId="564AFAB7"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22. Conclusión</w:t>
      </w:r>
    </w:p>
    <w:p w14:paraId="15813385" w14:textId="77777777" w:rsidR="00417103" w:rsidRPr="00417103" w:rsidRDefault="00417103" w:rsidP="00417103">
      <w:pPr>
        <w:jc w:val="both"/>
        <w:rPr>
          <w:rFonts w:ascii="Calibri" w:hAnsi="Calibri" w:cs="Calibri"/>
          <w:sz w:val="22"/>
          <w:szCs w:val="22"/>
        </w:rPr>
      </w:pP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ha avanzado de forma significativa en la gestión de la conciliación. El proceso iniciado en abril de 2026 ha evolucionado desde un planteamiento de pilotaje hacia un sistema propio de análisis, seguimiento y mejora: UZTARTZEA.</w:t>
      </w:r>
    </w:p>
    <w:p w14:paraId="18A24485"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El Plan actualizado reconoce este avance y lo ordena. La conciliación deja de abordarse como una suma de permisos y se gestiona como una dimensión estructural de equidad organizativa. Los datos muestran una base positiva: las medidas son conocidas, se utilizan y generan impacto favorable en el bienestar y la organización de la vida personal y familiar. Al mismo tiempo, los resultados evidencian retos relevantes: diferencias según puesto, facilidad de tramitación, percepción de inequidad en una parte de las respuestas, integración de medidas estructurales y necesidad de mejorar la calidad del dato.</w:t>
      </w:r>
    </w:p>
    <w:p w14:paraId="242B5592"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La incorporación de la Descripción de Puestos de Trabajo refuerza el sistema, porque permite analizar la flexibilidad del puesto como una condición estructural del acceso real a la conciliación. </w:t>
      </w:r>
      <w:r w:rsidRPr="00417103">
        <w:rPr>
          <w:rFonts w:ascii="Calibri" w:hAnsi="Calibri" w:cs="Calibri"/>
          <w:sz w:val="22"/>
          <w:szCs w:val="22"/>
        </w:rPr>
        <w:lastRenderedPageBreak/>
        <w:t>Esta información evita comparaciones simplistas entre puestos con condiciones muy diferentes y permite orientar mejoras más ajustadas.</w:t>
      </w:r>
    </w:p>
    <w:p w14:paraId="2D7E7ECF"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La prioridad para 2026-2027 es consolidar el sistema, completar su integración en la gestión, mejorar la interpretación con denominadores estructurales, reforzar la equidad en perfiles con menor flexibilidad, incorporar resultados a los espacios de decisión y evaluar el impacto de las mejoras implantadas.</w:t>
      </w:r>
    </w:p>
    <w:p w14:paraId="68D38A96" w14:textId="77777777" w:rsidR="00417103" w:rsidRPr="00417103" w:rsidRDefault="00417103" w:rsidP="00417103">
      <w:pPr>
        <w:jc w:val="both"/>
        <w:rPr>
          <w:rFonts w:ascii="Calibri" w:hAnsi="Calibri" w:cs="Calibri"/>
          <w:sz w:val="22"/>
          <w:szCs w:val="22"/>
        </w:rPr>
      </w:pPr>
      <w:r w:rsidRPr="00417103">
        <w:rPr>
          <w:rFonts w:ascii="Calibri" w:hAnsi="Calibri" w:cs="Calibri"/>
          <w:sz w:val="22"/>
          <w:szCs w:val="22"/>
        </w:rPr>
        <w:t xml:space="preserve">El valor del Plan está en su capacidad para generar aprendizaje organizativo.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 cuenta ya con una base metodológica, un sistema de datos, indicadores, lectura crítica, DPT conectada con conciliación y un ciclo de mejora. El siguiente paso es convertir esa información en decisiones concretas, sostenibles y coherentes con su compromiso con la igualdad, la corresponsabilidad, la gestión avanzada y los derechos de las personas.</w:t>
      </w:r>
    </w:p>
    <w:p w14:paraId="16788FF6" w14:textId="4D15E9DD" w:rsidR="00417103" w:rsidRPr="00417103" w:rsidRDefault="00417103" w:rsidP="00417103">
      <w:pPr>
        <w:jc w:val="both"/>
        <w:rPr>
          <w:rFonts w:ascii="Calibri" w:hAnsi="Calibri" w:cs="Calibri"/>
          <w:sz w:val="22"/>
          <w:szCs w:val="22"/>
        </w:rPr>
      </w:pPr>
    </w:p>
    <w:p w14:paraId="2A378053"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23. Anexo I. Resumen ejecutivo del Plan</w:t>
      </w:r>
    </w:p>
    <w:p w14:paraId="2E42AD38" w14:textId="77777777" w:rsidR="00417103" w:rsidRPr="00417103" w:rsidRDefault="00417103" w:rsidP="001C67CD">
      <w:pPr>
        <w:rPr>
          <w:rFonts w:ascii="Calibri" w:hAnsi="Calibri" w:cs="Calibri"/>
          <w:sz w:val="22"/>
          <w:szCs w:val="22"/>
        </w:rPr>
      </w:pPr>
      <w:r w:rsidRPr="00417103">
        <w:rPr>
          <w:rFonts w:ascii="Calibri" w:hAnsi="Calibri" w:cs="Calibri"/>
          <w:b/>
          <w:bCs/>
          <w:sz w:val="22"/>
          <w:szCs w:val="22"/>
        </w:rPr>
        <w:t>Nombre del sistema:</w:t>
      </w:r>
      <w:r w:rsidRPr="00417103">
        <w:rPr>
          <w:rFonts w:ascii="Calibri" w:hAnsi="Calibri" w:cs="Calibri"/>
          <w:sz w:val="22"/>
          <w:szCs w:val="22"/>
        </w:rPr>
        <w:t xml:space="preserve"> UZTARTZEA</w:t>
      </w:r>
      <w:r w:rsidRPr="00417103">
        <w:rPr>
          <w:rFonts w:ascii="Calibri" w:hAnsi="Calibri" w:cs="Calibri"/>
          <w:sz w:val="22"/>
          <w:szCs w:val="22"/>
        </w:rPr>
        <w:br/>
      </w:r>
      <w:r w:rsidRPr="00417103">
        <w:rPr>
          <w:rFonts w:ascii="Calibri" w:hAnsi="Calibri" w:cs="Calibri"/>
          <w:b/>
          <w:bCs/>
          <w:sz w:val="22"/>
          <w:szCs w:val="22"/>
        </w:rPr>
        <w:t>Sistema complementario:</w:t>
      </w:r>
      <w:r w:rsidRPr="00417103">
        <w:rPr>
          <w:rFonts w:ascii="Calibri" w:hAnsi="Calibri" w:cs="Calibri"/>
          <w:sz w:val="22"/>
          <w:szCs w:val="22"/>
        </w:rPr>
        <w:t xml:space="preserve"> Descripción de Puestos de Trabajo de </w:t>
      </w:r>
      <w:proofErr w:type="spellStart"/>
      <w:r w:rsidRPr="00417103">
        <w:rPr>
          <w:rFonts w:ascii="Calibri" w:hAnsi="Calibri" w:cs="Calibri"/>
          <w:sz w:val="22"/>
          <w:szCs w:val="22"/>
        </w:rPr>
        <w:t>Aspace</w:t>
      </w:r>
      <w:proofErr w:type="spellEnd"/>
      <w:r w:rsidRPr="00417103">
        <w:rPr>
          <w:rFonts w:ascii="Calibri" w:hAnsi="Calibri" w:cs="Calibri"/>
          <w:sz w:val="22"/>
          <w:szCs w:val="22"/>
        </w:rPr>
        <w:t xml:space="preserve"> Bizkaia</w:t>
      </w:r>
      <w:r w:rsidRPr="00417103">
        <w:rPr>
          <w:rFonts w:ascii="Calibri" w:hAnsi="Calibri" w:cs="Calibri"/>
          <w:sz w:val="22"/>
          <w:szCs w:val="22"/>
        </w:rPr>
        <w:br/>
      </w:r>
      <w:r w:rsidRPr="00417103">
        <w:rPr>
          <w:rFonts w:ascii="Calibri" w:hAnsi="Calibri" w:cs="Calibri"/>
          <w:b/>
          <w:bCs/>
          <w:sz w:val="22"/>
          <w:szCs w:val="22"/>
        </w:rPr>
        <w:t>Finalidad:</w:t>
      </w:r>
      <w:r w:rsidRPr="00417103">
        <w:rPr>
          <w:rFonts w:ascii="Calibri" w:hAnsi="Calibri" w:cs="Calibri"/>
          <w:sz w:val="22"/>
          <w:szCs w:val="22"/>
        </w:rPr>
        <w:t xml:space="preserve"> Gestionar la conciliación desde datos, equidad, flexibilidad estructural y mejora continua.</w:t>
      </w:r>
      <w:r w:rsidRPr="00417103">
        <w:rPr>
          <w:rFonts w:ascii="Calibri" w:hAnsi="Calibri" w:cs="Calibri"/>
          <w:sz w:val="22"/>
          <w:szCs w:val="22"/>
        </w:rPr>
        <w:br/>
      </w:r>
      <w:r w:rsidRPr="00417103">
        <w:rPr>
          <w:rFonts w:ascii="Calibri" w:hAnsi="Calibri" w:cs="Calibri"/>
          <w:b/>
          <w:bCs/>
          <w:sz w:val="22"/>
          <w:szCs w:val="22"/>
        </w:rPr>
        <w:t>Dimensiones:</w:t>
      </w:r>
      <w:r w:rsidRPr="00417103">
        <w:rPr>
          <w:rFonts w:ascii="Calibri" w:hAnsi="Calibri" w:cs="Calibri"/>
          <w:sz w:val="22"/>
          <w:szCs w:val="22"/>
        </w:rPr>
        <w:t xml:space="preserve"> Acceso, uso y percepción.</w:t>
      </w:r>
      <w:r w:rsidRPr="00417103">
        <w:rPr>
          <w:rFonts w:ascii="Calibri" w:hAnsi="Calibri" w:cs="Calibri"/>
          <w:sz w:val="22"/>
          <w:szCs w:val="22"/>
        </w:rPr>
        <w:br/>
      </w:r>
      <w:r w:rsidRPr="00417103">
        <w:rPr>
          <w:rFonts w:ascii="Calibri" w:hAnsi="Calibri" w:cs="Calibri"/>
          <w:b/>
          <w:bCs/>
          <w:sz w:val="22"/>
          <w:szCs w:val="22"/>
        </w:rPr>
        <w:t>Línea base:</w:t>
      </w:r>
      <w:r w:rsidRPr="00417103">
        <w:rPr>
          <w:rFonts w:ascii="Calibri" w:hAnsi="Calibri" w:cs="Calibri"/>
          <w:sz w:val="22"/>
          <w:szCs w:val="22"/>
        </w:rPr>
        <w:t xml:space="preserve"> 2026.</w:t>
      </w:r>
      <w:r w:rsidRPr="00417103">
        <w:rPr>
          <w:rFonts w:ascii="Calibri" w:hAnsi="Calibri" w:cs="Calibri"/>
          <w:sz w:val="22"/>
          <w:szCs w:val="22"/>
        </w:rPr>
        <w:br/>
      </w:r>
      <w:r w:rsidRPr="00417103">
        <w:rPr>
          <w:rFonts w:ascii="Calibri" w:hAnsi="Calibri" w:cs="Calibri"/>
          <w:b/>
          <w:bCs/>
          <w:sz w:val="22"/>
          <w:szCs w:val="22"/>
        </w:rPr>
        <w:t>Principal novedad:</w:t>
      </w:r>
      <w:r w:rsidRPr="00417103">
        <w:rPr>
          <w:rFonts w:ascii="Calibri" w:hAnsi="Calibri" w:cs="Calibri"/>
          <w:sz w:val="22"/>
          <w:szCs w:val="22"/>
        </w:rPr>
        <w:t xml:space="preserve"> Incorporación del tipo y grado de flexibilidad del puesto como variable estructural de análisis.</w:t>
      </w:r>
      <w:r w:rsidRPr="00417103">
        <w:rPr>
          <w:rFonts w:ascii="Calibri" w:hAnsi="Calibri" w:cs="Calibri"/>
          <w:sz w:val="22"/>
          <w:szCs w:val="22"/>
        </w:rPr>
        <w:br/>
      </w:r>
      <w:r w:rsidRPr="00417103">
        <w:rPr>
          <w:rFonts w:ascii="Calibri" w:hAnsi="Calibri" w:cs="Calibri"/>
          <w:b/>
          <w:bCs/>
          <w:sz w:val="22"/>
          <w:szCs w:val="22"/>
        </w:rPr>
        <w:t>Percepción global:</w:t>
      </w:r>
      <w:r w:rsidRPr="00417103">
        <w:rPr>
          <w:rFonts w:ascii="Calibri" w:hAnsi="Calibri" w:cs="Calibri"/>
          <w:sz w:val="22"/>
          <w:szCs w:val="22"/>
        </w:rPr>
        <w:t xml:space="preserve"> 7,29/10.</w:t>
      </w:r>
      <w:r w:rsidRPr="00417103">
        <w:rPr>
          <w:rFonts w:ascii="Calibri" w:hAnsi="Calibri" w:cs="Calibri"/>
          <w:sz w:val="22"/>
          <w:szCs w:val="22"/>
        </w:rPr>
        <w:br/>
      </w:r>
      <w:r w:rsidRPr="00417103">
        <w:rPr>
          <w:rFonts w:ascii="Calibri" w:hAnsi="Calibri" w:cs="Calibri"/>
          <w:b/>
          <w:bCs/>
          <w:sz w:val="22"/>
          <w:szCs w:val="22"/>
        </w:rPr>
        <w:t>Principales fortalezas:</w:t>
      </w:r>
      <w:r w:rsidRPr="00417103">
        <w:rPr>
          <w:rFonts w:ascii="Calibri" w:hAnsi="Calibri" w:cs="Calibri"/>
          <w:sz w:val="22"/>
          <w:szCs w:val="22"/>
        </w:rPr>
        <w:t xml:space="preserve"> conocimiento de medidas, acceso percibido, impacto en bienestar y utilidad para organizar la vida personal y familiar.</w:t>
      </w:r>
      <w:r w:rsidRPr="00417103">
        <w:rPr>
          <w:rFonts w:ascii="Calibri" w:hAnsi="Calibri" w:cs="Calibri"/>
          <w:sz w:val="22"/>
          <w:szCs w:val="22"/>
        </w:rPr>
        <w:br/>
      </w:r>
      <w:r w:rsidRPr="00417103">
        <w:rPr>
          <w:rFonts w:ascii="Calibri" w:hAnsi="Calibri" w:cs="Calibri"/>
          <w:b/>
          <w:bCs/>
          <w:sz w:val="22"/>
          <w:szCs w:val="22"/>
        </w:rPr>
        <w:t>Principales áreas de mejora:</w:t>
      </w:r>
      <w:r w:rsidRPr="00417103">
        <w:rPr>
          <w:rFonts w:ascii="Calibri" w:hAnsi="Calibri" w:cs="Calibri"/>
          <w:sz w:val="22"/>
          <w:szCs w:val="22"/>
        </w:rPr>
        <w:t xml:space="preserve"> diferencias según puesto, facilidad de tramitación, inequidad percibida, integración de medidas estructurales, análisis con denominadores y contraste entre flexibilidad DPT y experiencia real.</w:t>
      </w:r>
      <w:r w:rsidRPr="00417103">
        <w:rPr>
          <w:rFonts w:ascii="Calibri" w:hAnsi="Calibri" w:cs="Calibri"/>
          <w:sz w:val="22"/>
          <w:szCs w:val="22"/>
        </w:rPr>
        <w:br/>
      </w:r>
      <w:r w:rsidRPr="00417103">
        <w:rPr>
          <w:rFonts w:ascii="Calibri" w:hAnsi="Calibri" w:cs="Calibri"/>
          <w:b/>
          <w:bCs/>
          <w:sz w:val="22"/>
          <w:szCs w:val="22"/>
        </w:rPr>
        <w:t>Responsables clave:</w:t>
      </w:r>
      <w:r w:rsidRPr="00417103">
        <w:rPr>
          <w:rFonts w:ascii="Calibri" w:hAnsi="Calibri" w:cs="Calibri"/>
          <w:sz w:val="22"/>
          <w:szCs w:val="22"/>
        </w:rPr>
        <w:t xml:space="preserve"> Gestión de Personas, Desarrollo Organizativo, Igualdad, responsables de centros y servicios, Comité de Dirección y Gerencia.</w:t>
      </w:r>
      <w:r w:rsidRPr="00417103">
        <w:rPr>
          <w:rFonts w:ascii="Calibri" w:hAnsi="Calibri" w:cs="Calibri"/>
          <w:sz w:val="22"/>
          <w:szCs w:val="22"/>
        </w:rPr>
        <w:br/>
      </w:r>
      <w:r w:rsidRPr="00417103">
        <w:rPr>
          <w:rFonts w:ascii="Calibri" w:hAnsi="Calibri" w:cs="Calibri"/>
          <w:b/>
          <w:bCs/>
          <w:sz w:val="22"/>
          <w:szCs w:val="22"/>
        </w:rPr>
        <w:t>Ciclo de seguimiento:</w:t>
      </w:r>
      <w:r w:rsidRPr="00417103">
        <w:rPr>
          <w:rFonts w:ascii="Calibri" w:hAnsi="Calibri" w:cs="Calibri"/>
          <w:sz w:val="22"/>
          <w:szCs w:val="22"/>
        </w:rPr>
        <w:t xml:space="preserve"> mensual/trimestral, semestral y anual/bienal.</w:t>
      </w:r>
      <w:r w:rsidRPr="00417103">
        <w:rPr>
          <w:rFonts w:ascii="Calibri" w:hAnsi="Calibri" w:cs="Calibri"/>
          <w:sz w:val="22"/>
          <w:szCs w:val="22"/>
        </w:rPr>
        <w:br/>
      </w:r>
      <w:r w:rsidRPr="00417103">
        <w:rPr>
          <w:rFonts w:ascii="Calibri" w:hAnsi="Calibri" w:cs="Calibri"/>
          <w:b/>
          <w:bCs/>
          <w:sz w:val="22"/>
          <w:szCs w:val="22"/>
        </w:rPr>
        <w:t>ODS vinculados:</w:t>
      </w:r>
      <w:r w:rsidRPr="00417103">
        <w:rPr>
          <w:rFonts w:ascii="Calibri" w:hAnsi="Calibri" w:cs="Calibri"/>
          <w:sz w:val="22"/>
          <w:szCs w:val="22"/>
        </w:rPr>
        <w:t xml:space="preserve"> Meta 5.1, Meta 10.3 y Meta 16.6.</w:t>
      </w:r>
      <w:r w:rsidRPr="00417103">
        <w:rPr>
          <w:rFonts w:ascii="Calibri" w:hAnsi="Calibri" w:cs="Calibri"/>
          <w:sz w:val="22"/>
          <w:szCs w:val="22"/>
        </w:rPr>
        <w:br/>
      </w:r>
      <w:r w:rsidRPr="00417103">
        <w:rPr>
          <w:rFonts w:ascii="Calibri" w:hAnsi="Calibri" w:cs="Calibri"/>
          <w:b/>
          <w:bCs/>
          <w:sz w:val="22"/>
          <w:szCs w:val="22"/>
        </w:rPr>
        <w:t>Horizonte:</w:t>
      </w:r>
      <w:r w:rsidRPr="00417103">
        <w:rPr>
          <w:rFonts w:ascii="Calibri" w:hAnsi="Calibri" w:cs="Calibri"/>
          <w:sz w:val="22"/>
          <w:szCs w:val="22"/>
        </w:rPr>
        <w:t xml:space="preserve"> 2026-2027.</w:t>
      </w:r>
    </w:p>
    <w:p w14:paraId="4EFC189B" w14:textId="5CB9AA3C" w:rsidR="00417103" w:rsidRPr="00417103" w:rsidRDefault="00417103" w:rsidP="00417103">
      <w:pPr>
        <w:jc w:val="both"/>
        <w:rPr>
          <w:rFonts w:ascii="Calibri" w:hAnsi="Calibri" w:cs="Calibri"/>
          <w:sz w:val="22"/>
          <w:szCs w:val="22"/>
        </w:rPr>
      </w:pPr>
    </w:p>
    <w:p w14:paraId="3848D54A" w14:textId="77777777" w:rsidR="00417103" w:rsidRPr="00417103" w:rsidRDefault="00417103" w:rsidP="001C67CD">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sz w:val="22"/>
          <w:szCs w:val="22"/>
        </w:rPr>
      </w:pPr>
      <w:r w:rsidRPr="00417103">
        <w:rPr>
          <w:rFonts w:ascii="Calibri" w:hAnsi="Calibri" w:cs="Calibri"/>
          <w:b/>
          <w:bCs/>
          <w:sz w:val="22"/>
          <w:szCs w:val="22"/>
        </w:rPr>
        <w:t>24. Anexo II. Plan de actuación resumido 2026-2027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3"/>
        <w:gridCol w:w="3357"/>
        <w:gridCol w:w="2194"/>
        <w:gridCol w:w="1150"/>
      </w:tblGrid>
      <w:tr w:rsidR="00417103" w:rsidRPr="001C67CD" w14:paraId="573CBED8" w14:textId="77777777" w:rsidTr="001C67CD">
        <w:trPr>
          <w:tblHeader/>
          <w:tblCellSpacing w:w="15" w:type="dxa"/>
        </w:trPr>
        <w:tc>
          <w:tcPr>
            <w:tcW w:w="0" w:type="auto"/>
            <w:shd w:val="clear" w:color="auto" w:fill="DAE9F7" w:themeFill="text2" w:themeFillTint="1A"/>
            <w:vAlign w:val="center"/>
            <w:hideMark/>
          </w:tcPr>
          <w:p w14:paraId="5D2B4FB3"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Línea</w:t>
            </w:r>
          </w:p>
        </w:tc>
        <w:tc>
          <w:tcPr>
            <w:tcW w:w="0" w:type="auto"/>
            <w:shd w:val="clear" w:color="auto" w:fill="DAE9F7" w:themeFill="text2" w:themeFillTint="1A"/>
            <w:vAlign w:val="center"/>
            <w:hideMark/>
          </w:tcPr>
          <w:p w14:paraId="619D5B5E"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Acción prioritaria</w:t>
            </w:r>
          </w:p>
        </w:tc>
        <w:tc>
          <w:tcPr>
            <w:tcW w:w="0" w:type="auto"/>
            <w:shd w:val="clear" w:color="auto" w:fill="DAE9F7" w:themeFill="text2" w:themeFillTint="1A"/>
            <w:vAlign w:val="center"/>
            <w:hideMark/>
          </w:tcPr>
          <w:p w14:paraId="6CC72114"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Responsable</w:t>
            </w:r>
          </w:p>
        </w:tc>
        <w:tc>
          <w:tcPr>
            <w:tcW w:w="0" w:type="auto"/>
            <w:shd w:val="clear" w:color="auto" w:fill="DAE9F7" w:themeFill="text2" w:themeFillTint="1A"/>
            <w:vAlign w:val="center"/>
            <w:hideMark/>
          </w:tcPr>
          <w:p w14:paraId="2E4CE6BD" w14:textId="77777777" w:rsidR="00417103" w:rsidRPr="001C67CD" w:rsidRDefault="00417103" w:rsidP="00417103">
            <w:pPr>
              <w:jc w:val="both"/>
              <w:rPr>
                <w:rFonts w:ascii="Calibri" w:hAnsi="Calibri" w:cs="Calibri"/>
                <w:b/>
                <w:bCs/>
                <w:sz w:val="20"/>
                <w:szCs w:val="20"/>
              </w:rPr>
            </w:pPr>
            <w:r w:rsidRPr="001C67CD">
              <w:rPr>
                <w:rFonts w:ascii="Calibri" w:hAnsi="Calibri" w:cs="Calibri"/>
                <w:b/>
                <w:bCs/>
                <w:sz w:val="20"/>
                <w:szCs w:val="20"/>
              </w:rPr>
              <w:t>Periodicidad</w:t>
            </w:r>
          </w:p>
        </w:tc>
      </w:tr>
      <w:tr w:rsidR="00417103" w:rsidRPr="001C67CD" w14:paraId="63B5C627" w14:textId="77777777">
        <w:trPr>
          <w:tblCellSpacing w:w="15" w:type="dxa"/>
        </w:trPr>
        <w:tc>
          <w:tcPr>
            <w:tcW w:w="0" w:type="auto"/>
            <w:vAlign w:val="center"/>
            <w:hideMark/>
          </w:tcPr>
          <w:p w14:paraId="50724AA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Estrategia</w:t>
            </w:r>
          </w:p>
        </w:tc>
        <w:tc>
          <w:tcPr>
            <w:tcW w:w="0" w:type="auto"/>
            <w:vAlign w:val="center"/>
            <w:hideMark/>
          </w:tcPr>
          <w:p w14:paraId="4BA7790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Llevar resultados UZTARTZEA al Comité de Dirección</w:t>
            </w:r>
          </w:p>
        </w:tc>
        <w:tc>
          <w:tcPr>
            <w:tcW w:w="0" w:type="auto"/>
            <w:vAlign w:val="center"/>
            <w:hideMark/>
          </w:tcPr>
          <w:p w14:paraId="72DB0BD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Gerencia</w:t>
            </w:r>
          </w:p>
        </w:tc>
        <w:tc>
          <w:tcPr>
            <w:tcW w:w="0" w:type="auto"/>
            <w:vAlign w:val="center"/>
            <w:hideMark/>
          </w:tcPr>
          <w:p w14:paraId="5862DC9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r>
      <w:tr w:rsidR="00417103" w:rsidRPr="001C67CD" w14:paraId="2FA17658" w14:textId="77777777">
        <w:trPr>
          <w:tblCellSpacing w:w="15" w:type="dxa"/>
        </w:trPr>
        <w:tc>
          <w:tcPr>
            <w:tcW w:w="0" w:type="auto"/>
            <w:vAlign w:val="center"/>
            <w:hideMark/>
          </w:tcPr>
          <w:p w14:paraId="4F7FA793"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lastRenderedPageBreak/>
              <w:t>Calidad del dato</w:t>
            </w:r>
          </w:p>
        </w:tc>
        <w:tc>
          <w:tcPr>
            <w:tcW w:w="0" w:type="auto"/>
            <w:vAlign w:val="center"/>
            <w:hideMark/>
          </w:tcPr>
          <w:p w14:paraId="6F4C915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Homogeneizar libros y criterios de registro</w:t>
            </w:r>
          </w:p>
        </w:tc>
        <w:tc>
          <w:tcPr>
            <w:tcW w:w="0" w:type="auto"/>
            <w:vAlign w:val="center"/>
            <w:hideMark/>
          </w:tcPr>
          <w:p w14:paraId="67706F66"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Responsables</w:t>
            </w:r>
          </w:p>
        </w:tc>
        <w:tc>
          <w:tcPr>
            <w:tcW w:w="0" w:type="auto"/>
            <w:vAlign w:val="center"/>
            <w:hideMark/>
          </w:tcPr>
          <w:p w14:paraId="5F6E904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Permanente</w:t>
            </w:r>
          </w:p>
        </w:tc>
      </w:tr>
      <w:tr w:rsidR="00417103" w:rsidRPr="001C67CD" w14:paraId="35EAB1D9" w14:textId="77777777">
        <w:trPr>
          <w:tblCellSpacing w:w="15" w:type="dxa"/>
        </w:trPr>
        <w:tc>
          <w:tcPr>
            <w:tcW w:w="0" w:type="auto"/>
            <w:vAlign w:val="center"/>
            <w:hideMark/>
          </w:tcPr>
          <w:p w14:paraId="6045C83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DPT</w:t>
            </w:r>
          </w:p>
        </w:tc>
        <w:tc>
          <w:tcPr>
            <w:tcW w:w="0" w:type="auto"/>
            <w:vAlign w:val="center"/>
            <w:hideMark/>
          </w:tcPr>
          <w:p w14:paraId="701DB872"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Incorporar flexibilidad del puesto al análisis de acceso</w:t>
            </w:r>
          </w:p>
        </w:tc>
        <w:tc>
          <w:tcPr>
            <w:tcW w:w="0" w:type="auto"/>
            <w:vAlign w:val="center"/>
            <w:hideMark/>
          </w:tcPr>
          <w:p w14:paraId="3F39D38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Gestión de Personas</w:t>
            </w:r>
          </w:p>
        </w:tc>
        <w:tc>
          <w:tcPr>
            <w:tcW w:w="0" w:type="auto"/>
            <w:vAlign w:val="center"/>
            <w:hideMark/>
          </w:tcPr>
          <w:p w14:paraId="2875452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w:t>
            </w:r>
          </w:p>
        </w:tc>
      </w:tr>
      <w:tr w:rsidR="00417103" w:rsidRPr="001C67CD" w14:paraId="78CA1C47" w14:textId="77777777">
        <w:trPr>
          <w:tblCellSpacing w:w="15" w:type="dxa"/>
        </w:trPr>
        <w:tc>
          <w:tcPr>
            <w:tcW w:w="0" w:type="auto"/>
            <w:vAlign w:val="center"/>
            <w:hideMark/>
          </w:tcPr>
          <w:p w14:paraId="07B5B30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Equidad</w:t>
            </w:r>
          </w:p>
        </w:tc>
        <w:tc>
          <w:tcPr>
            <w:tcW w:w="0" w:type="auto"/>
            <w:vAlign w:val="center"/>
            <w:hideMark/>
          </w:tcPr>
          <w:p w14:paraId="60A16A7B"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Analizar uso y percepción por sexo, perfil, centro y flexibilidad</w:t>
            </w:r>
          </w:p>
        </w:tc>
        <w:tc>
          <w:tcPr>
            <w:tcW w:w="0" w:type="auto"/>
            <w:vAlign w:val="center"/>
            <w:hideMark/>
          </w:tcPr>
          <w:p w14:paraId="2B7EDC3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 / Igualdad</w:t>
            </w:r>
          </w:p>
        </w:tc>
        <w:tc>
          <w:tcPr>
            <w:tcW w:w="0" w:type="auto"/>
            <w:vAlign w:val="center"/>
            <w:hideMark/>
          </w:tcPr>
          <w:p w14:paraId="3CD2A9D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r>
      <w:tr w:rsidR="00417103" w:rsidRPr="001C67CD" w14:paraId="658FF824" w14:textId="77777777">
        <w:trPr>
          <w:tblCellSpacing w:w="15" w:type="dxa"/>
        </w:trPr>
        <w:tc>
          <w:tcPr>
            <w:tcW w:w="0" w:type="auto"/>
            <w:vAlign w:val="center"/>
            <w:hideMark/>
          </w:tcPr>
          <w:p w14:paraId="7CABD01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Percepción</w:t>
            </w:r>
          </w:p>
        </w:tc>
        <w:tc>
          <w:tcPr>
            <w:tcW w:w="0" w:type="auto"/>
            <w:vAlign w:val="center"/>
            <w:hideMark/>
          </w:tcPr>
          <w:p w14:paraId="665A1B2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Repetir encuesta e incorporar indicadores estables</w:t>
            </w:r>
          </w:p>
        </w:tc>
        <w:tc>
          <w:tcPr>
            <w:tcW w:w="0" w:type="auto"/>
            <w:vAlign w:val="center"/>
            <w:hideMark/>
          </w:tcPr>
          <w:p w14:paraId="29D1890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Desarrollo Organizativo</w:t>
            </w:r>
          </w:p>
        </w:tc>
        <w:tc>
          <w:tcPr>
            <w:tcW w:w="0" w:type="auto"/>
            <w:vAlign w:val="center"/>
            <w:hideMark/>
          </w:tcPr>
          <w:p w14:paraId="6683B3A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 / Bienal</w:t>
            </w:r>
          </w:p>
        </w:tc>
      </w:tr>
      <w:tr w:rsidR="00417103" w:rsidRPr="001C67CD" w14:paraId="36A2C597" w14:textId="77777777">
        <w:trPr>
          <w:tblCellSpacing w:w="15" w:type="dxa"/>
        </w:trPr>
        <w:tc>
          <w:tcPr>
            <w:tcW w:w="0" w:type="auto"/>
            <w:vAlign w:val="center"/>
            <w:hideMark/>
          </w:tcPr>
          <w:p w14:paraId="5F2F5B3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Tramitación</w:t>
            </w:r>
          </w:p>
        </w:tc>
        <w:tc>
          <w:tcPr>
            <w:tcW w:w="0" w:type="auto"/>
            <w:vAlign w:val="center"/>
            <w:hideMark/>
          </w:tcPr>
          <w:p w14:paraId="36CA1FA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Elaborar guía breve de medidas y criterios</w:t>
            </w:r>
          </w:p>
        </w:tc>
        <w:tc>
          <w:tcPr>
            <w:tcW w:w="0" w:type="auto"/>
            <w:vAlign w:val="center"/>
            <w:hideMark/>
          </w:tcPr>
          <w:p w14:paraId="032DDE28"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w:t>
            </w:r>
          </w:p>
        </w:tc>
        <w:tc>
          <w:tcPr>
            <w:tcW w:w="0" w:type="auto"/>
            <w:vAlign w:val="center"/>
            <w:hideMark/>
          </w:tcPr>
          <w:p w14:paraId="11B061C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w:t>
            </w:r>
          </w:p>
        </w:tc>
      </w:tr>
      <w:tr w:rsidR="00417103" w:rsidRPr="001C67CD" w14:paraId="72031ACD" w14:textId="77777777">
        <w:trPr>
          <w:tblCellSpacing w:w="15" w:type="dxa"/>
        </w:trPr>
        <w:tc>
          <w:tcPr>
            <w:tcW w:w="0" w:type="auto"/>
            <w:vAlign w:val="center"/>
            <w:hideMark/>
          </w:tcPr>
          <w:p w14:paraId="1D82FD3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Organización del trabajo</w:t>
            </w:r>
          </w:p>
        </w:tc>
        <w:tc>
          <w:tcPr>
            <w:tcW w:w="0" w:type="auto"/>
            <w:vAlign w:val="center"/>
            <w:hideMark/>
          </w:tcPr>
          <w:p w14:paraId="4539B64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Cruzar conciliación con riesgos psicosociales, condiciones del puesto y DPT</w:t>
            </w:r>
          </w:p>
        </w:tc>
        <w:tc>
          <w:tcPr>
            <w:tcW w:w="0" w:type="auto"/>
            <w:vAlign w:val="center"/>
            <w:hideMark/>
          </w:tcPr>
          <w:p w14:paraId="521350B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PRL / Responsables</w:t>
            </w:r>
          </w:p>
        </w:tc>
        <w:tc>
          <w:tcPr>
            <w:tcW w:w="0" w:type="auto"/>
            <w:vAlign w:val="center"/>
            <w:hideMark/>
          </w:tcPr>
          <w:p w14:paraId="4A0D0EF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2026-2027</w:t>
            </w:r>
          </w:p>
        </w:tc>
      </w:tr>
      <w:tr w:rsidR="00417103" w:rsidRPr="001C67CD" w14:paraId="37104CEE" w14:textId="77777777">
        <w:trPr>
          <w:tblCellSpacing w:w="15" w:type="dxa"/>
        </w:trPr>
        <w:tc>
          <w:tcPr>
            <w:tcW w:w="0" w:type="auto"/>
            <w:vAlign w:val="center"/>
            <w:hideMark/>
          </w:tcPr>
          <w:p w14:paraId="7C280FD9"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Corresponsabilidad</w:t>
            </w:r>
          </w:p>
        </w:tc>
        <w:tc>
          <w:tcPr>
            <w:tcW w:w="0" w:type="auto"/>
            <w:vAlign w:val="center"/>
            <w:hideMark/>
          </w:tcPr>
          <w:p w14:paraId="27F4EEE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Analizar acompañamientos y medidas familiares por sexo y perfil</w:t>
            </w:r>
          </w:p>
        </w:tc>
        <w:tc>
          <w:tcPr>
            <w:tcW w:w="0" w:type="auto"/>
            <w:vAlign w:val="center"/>
            <w:hideMark/>
          </w:tcPr>
          <w:p w14:paraId="7A7D92CA"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Igualdad</w:t>
            </w:r>
          </w:p>
        </w:tc>
        <w:tc>
          <w:tcPr>
            <w:tcW w:w="0" w:type="auto"/>
            <w:vAlign w:val="center"/>
            <w:hideMark/>
          </w:tcPr>
          <w:p w14:paraId="3E755A27"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w:t>
            </w:r>
          </w:p>
        </w:tc>
      </w:tr>
      <w:tr w:rsidR="00417103" w:rsidRPr="001C67CD" w14:paraId="414D83AC" w14:textId="77777777">
        <w:trPr>
          <w:tblCellSpacing w:w="15" w:type="dxa"/>
        </w:trPr>
        <w:tc>
          <w:tcPr>
            <w:tcW w:w="0" w:type="auto"/>
            <w:vAlign w:val="center"/>
            <w:hideMark/>
          </w:tcPr>
          <w:p w14:paraId="07641A3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Innovación</w:t>
            </w:r>
          </w:p>
        </w:tc>
        <w:tc>
          <w:tcPr>
            <w:tcW w:w="0" w:type="auto"/>
            <w:vAlign w:val="center"/>
            <w:hideMark/>
          </w:tcPr>
          <w:p w14:paraId="264F261F"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Revisar UZTARTZEA y recoger aprendizajes externos</w:t>
            </w:r>
          </w:p>
        </w:tc>
        <w:tc>
          <w:tcPr>
            <w:tcW w:w="0" w:type="auto"/>
            <w:vAlign w:val="center"/>
            <w:hideMark/>
          </w:tcPr>
          <w:p w14:paraId="4576413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Desarrollo Organizativo</w:t>
            </w:r>
          </w:p>
        </w:tc>
        <w:tc>
          <w:tcPr>
            <w:tcW w:w="0" w:type="auto"/>
            <w:vAlign w:val="center"/>
            <w:hideMark/>
          </w:tcPr>
          <w:p w14:paraId="64AFA4A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w:t>
            </w:r>
          </w:p>
        </w:tc>
      </w:tr>
      <w:tr w:rsidR="00417103" w:rsidRPr="001C67CD" w14:paraId="26B5FFA3" w14:textId="77777777">
        <w:trPr>
          <w:tblCellSpacing w:w="15" w:type="dxa"/>
        </w:trPr>
        <w:tc>
          <w:tcPr>
            <w:tcW w:w="0" w:type="auto"/>
            <w:vAlign w:val="center"/>
            <w:hideMark/>
          </w:tcPr>
          <w:p w14:paraId="55C13CDE"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Devolución</w:t>
            </w:r>
          </w:p>
        </w:tc>
        <w:tc>
          <w:tcPr>
            <w:tcW w:w="0" w:type="auto"/>
            <w:vAlign w:val="center"/>
            <w:hideMark/>
          </w:tcPr>
          <w:p w14:paraId="7148F34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Compartir resultados agregados con responsables</w:t>
            </w:r>
          </w:p>
        </w:tc>
        <w:tc>
          <w:tcPr>
            <w:tcW w:w="0" w:type="auto"/>
            <w:vAlign w:val="center"/>
            <w:hideMark/>
          </w:tcPr>
          <w:p w14:paraId="16A8DFF4"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Gestión de Personas / Desarrollo Organizativo</w:t>
            </w:r>
          </w:p>
        </w:tc>
        <w:tc>
          <w:tcPr>
            <w:tcW w:w="0" w:type="auto"/>
            <w:vAlign w:val="center"/>
            <w:hideMark/>
          </w:tcPr>
          <w:p w14:paraId="67A4574C"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Semestral</w:t>
            </w:r>
          </w:p>
        </w:tc>
      </w:tr>
      <w:tr w:rsidR="00417103" w:rsidRPr="001C67CD" w14:paraId="78BE928A" w14:textId="77777777">
        <w:trPr>
          <w:tblCellSpacing w:w="15" w:type="dxa"/>
        </w:trPr>
        <w:tc>
          <w:tcPr>
            <w:tcW w:w="0" w:type="auto"/>
            <w:vAlign w:val="center"/>
            <w:hideMark/>
          </w:tcPr>
          <w:p w14:paraId="2F1CE1D0"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Evaluación</w:t>
            </w:r>
          </w:p>
        </w:tc>
        <w:tc>
          <w:tcPr>
            <w:tcW w:w="0" w:type="auto"/>
            <w:vAlign w:val="center"/>
            <w:hideMark/>
          </w:tcPr>
          <w:p w14:paraId="020FBAFD"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Revisar el Plan y actualizar acciones</w:t>
            </w:r>
          </w:p>
        </w:tc>
        <w:tc>
          <w:tcPr>
            <w:tcW w:w="0" w:type="auto"/>
            <w:vAlign w:val="center"/>
            <w:hideMark/>
          </w:tcPr>
          <w:p w14:paraId="308527E5"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Comité de Dirección / Desarrollo Organizativo</w:t>
            </w:r>
          </w:p>
        </w:tc>
        <w:tc>
          <w:tcPr>
            <w:tcW w:w="0" w:type="auto"/>
            <w:vAlign w:val="center"/>
            <w:hideMark/>
          </w:tcPr>
          <w:p w14:paraId="7F584791" w14:textId="77777777" w:rsidR="00417103" w:rsidRPr="001C67CD" w:rsidRDefault="00417103" w:rsidP="00417103">
            <w:pPr>
              <w:jc w:val="both"/>
              <w:rPr>
                <w:rFonts w:ascii="Calibri" w:hAnsi="Calibri" w:cs="Calibri"/>
                <w:sz w:val="20"/>
                <w:szCs w:val="20"/>
              </w:rPr>
            </w:pPr>
            <w:r w:rsidRPr="001C67CD">
              <w:rPr>
                <w:rFonts w:ascii="Calibri" w:hAnsi="Calibri" w:cs="Calibri"/>
                <w:sz w:val="20"/>
                <w:szCs w:val="20"/>
              </w:rPr>
              <w:t>Anual</w:t>
            </w:r>
          </w:p>
        </w:tc>
      </w:tr>
    </w:tbl>
    <w:p w14:paraId="0D802D40" w14:textId="77777777" w:rsidR="00417103" w:rsidRPr="00417103" w:rsidRDefault="00417103" w:rsidP="00417103">
      <w:pPr>
        <w:jc w:val="both"/>
        <w:rPr>
          <w:rFonts w:ascii="Calibri" w:hAnsi="Calibri" w:cs="Calibri"/>
          <w:sz w:val="22"/>
          <w:szCs w:val="22"/>
        </w:rPr>
      </w:pPr>
    </w:p>
    <w:sectPr w:rsidR="00417103" w:rsidRPr="0041710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22196"/>
    <w:multiLevelType w:val="multilevel"/>
    <w:tmpl w:val="481E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465C2"/>
    <w:multiLevelType w:val="multilevel"/>
    <w:tmpl w:val="27368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349C0"/>
    <w:multiLevelType w:val="multilevel"/>
    <w:tmpl w:val="F9E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AF3CA2"/>
    <w:multiLevelType w:val="multilevel"/>
    <w:tmpl w:val="A2D6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5C3706"/>
    <w:multiLevelType w:val="multilevel"/>
    <w:tmpl w:val="39ACE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2B44A7"/>
    <w:multiLevelType w:val="multilevel"/>
    <w:tmpl w:val="DF60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E5682"/>
    <w:multiLevelType w:val="multilevel"/>
    <w:tmpl w:val="DEF4F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3016E"/>
    <w:multiLevelType w:val="multilevel"/>
    <w:tmpl w:val="0EF8A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FF71DF"/>
    <w:multiLevelType w:val="multilevel"/>
    <w:tmpl w:val="7C56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780A66"/>
    <w:multiLevelType w:val="multilevel"/>
    <w:tmpl w:val="255E0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3910BF"/>
    <w:multiLevelType w:val="multilevel"/>
    <w:tmpl w:val="2D78D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563F7C"/>
    <w:multiLevelType w:val="multilevel"/>
    <w:tmpl w:val="8A04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AC762E"/>
    <w:multiLevelType w:val="multilevel"/>
    <w:tmpl w:val="07247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DA2FA9"/>
    <w:multiLevelType w:val="multilevel"/>
    <w:tmpl w:val="5AC4A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4F56B1"/>
    <w:multiLevelType w:val="multilevel"/>
    <w:tmpl w:val="1C427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080AA1"/>
    <w:multiLevelType w:val="multilevel"/>
    <w:tmpl w:val="E39A3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2E1966"/>
    <w:multiLevelType w:val="multilevel"/>
    <w:tmpl w:val="2D1A8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195871"/>
    <w:multiLevelType w:val="multilevel"/>
    <w:tmpl w:val="6B74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3E3CF3"/>
    <w:multiLevelType w:val="multilevel"/>
    <w:tmpl w:val="D0562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D22BAC"/>
    <w:multiLevelType w:val="multilevel"/>
    <w:tmpl w:val="2968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19377C"/>
    <w:multiLevelType w:val="multilevel"/>
    <w:tmpl w:val="C14E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8E1BED"/>
    <w:multiLevelType w:val="multilevel"/>
    <w:tmpl w:val="F4DE8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B7192E"/>
    <w:multiLevelType w:val="multilevel"/>
    <w:tmpl w:val="5DD0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9D5C29"/>
    <w:multiLevelType w:val="multilevel"/>
    <w:tmpl w:val="C6CA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740675"/>
    <w:multiLevelType w:val="multilevel"/>
    <w:tmpl w:val="D658A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F60C06"/>
    <w:multiLevelType w:val="multilevel"/>
    <w:tmpl w:val="F654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9E1283"/>
    <w:multiLevelType w:val="multilevel"/>
    <w:tmpl w:val="A436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4452F6"/>
    <w:multiLevelType w:val="multilevel"/>
    <w:tmpl w:val="F41A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4741977">
    <w:abstractNumId w:val="18"/>
  </w:num>
  <w:num w:numId="2" w16cid:durableId="1456099515">
    <w:abstractNumId w:val="3"/>
  </w:num>
  <w:num w:numId="3" w16cid:durableId="585307505">
    <w:abstractNumId w:val="24"/>
  </w:num>
  <w:num w:numId="4" w16cid:durableId="1359744124">
    <w:abstractNumId w:val="17"/>
  </w:num>
  <w:num w:numId="5" w16cid:durableId="1916474109">
    <w:abstractNumId w:val="11"/>
  </w:num>
  <w:num w:numId="6" w16cid:durableId="1105199848">
    <w:abstractNumId w:val="7"/>
  </w:num>
  <w:num w:numId="7" w16cid:durableId="469789302">
    <w:abstractNumId w:val="14"/>
  </w:num>
  <w:num w:numId="8" w16cid:durableId="1065833128">
    <w:abstractNumId w:val="27"/>
  </w:num>
  <w:num w:numId="9" w16cid:durableId="634919782">
    <w:abstractNumId w:val="12"/>
  </w:num>
  <w:num w:numId="10" w16cid:durableId="652292939">
    <w:abstractNumId w:val="19"/>
  </w:num>
  <w:num w:numId="11" w16cid:durableId="2040622599">
    <w:abstractNumId w:val="1"/>
  </w:num>
  <w:num w:numId="12" w16cid:durableId="2123068031">
    <w:abstractNumId w:val="16"/>
  </w:num>
  <w:num w:numId="13" w16cid:durableId="1664579633">
    <w:abstractNumId w:val="15"/>
  </w:num>
  <w:num w:numId="14" w16cid:durableId="1608192740">
    <w:abstractNumId w:val="22"/>
  </w:num>
  <w:num w:numId="15" w16cid:durableId="1176073044">
    <w:abstractNumId w:val="23"/>
  </w:num>
  <w:num w:numId="16" w16cid:durableId="1370106661">
    <w:abstractNumId w:val="9"/>
  </w:num>
  <w:num w:numId="17" w16cid:durableId="25525663">
    <w:abstractNumId w:val="25"/>
  </w:num>
  <w:num w:numId="18" w16cid:durableId="154342609">
    <w:abstractNumId w:val="5"/>
  </w:num>
  <w:num w:numId="19" w16cid:durableId="475226204">
    <w:abstractNumId w:val="21"/>
  </w:num>
  <w:num w:numId="20" w16cid:durableId="1458645803">
    <w:abstractNumId w:val="26"/>
  </w:num>
  <w:num w:numId="21" w16cid:durableId="899513654">
    <w:abstractNumId w:val="0"/>
  </w:num>
  <w:num w:numId="22" w16cid:durableId="1633897728">
    <w:abstractNumId w:val="13"/>
  </w:num>
  <w:num w:numId="23" w16cid:durableId="2083485924">
    <w:abstractNumId w:val="20"/>
  </w:num>
  <w:num w:numId="24" w16cid:durableId="802505649">
    <w:abstractNumId w:val="8"/>
  </w:num>
  <w:num w:numId="25" w16cid:durableId="316804203">
    <w:abstractNumId w:val="10"/>
  </w:num>
  <w:num w:numId="26" w16cid:durableId="124586027">
    <w:abstractNumId w:val="2"/>
  </w:num>
  <w:num w:numId="27" w16cid:durableId="827137746">
    <w:abstractNumId w:val="4"/>
  </w:num>
  <w:num w:numId="28" w16cid:durableId="19570610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103"/>
    <w:rsid w:val="001C67CD"/>
    <w:rsid w:val="001F6025"/>
    <w:rsid w:val="004171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328CE"/>
  <w15:chartTrackingRefBased/>
  <w15:docId w15:val="{D9A6A5D0-3C1C-4C6D-AC27-0BE8486CB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171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171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41710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1710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1710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1710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1710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1710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1710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1710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1710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41710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1710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1710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1710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1710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1710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17103"/>
    <w:rPr>
      <w:rFonts w:eastAsiaTheme="majorEastAsia" w:cstheme="majorBidi"/>
      <w:color w:val="272727" w:themeColor="text1" w:themeTint="D8"/>
    </w:rPr>
  </w:style>
  <w:style w:type="paragraph" w:styleId="Ttulo">
    <w:name w:val="Title"/>
    <w:basedOn w:val="Normal"/>
    <w:next w:val="Normal"/>
    <w:link w:val="TtuloCar"/>
    <w:uiPriority w:val="10"/>
    <w:qFormat/>
    <w:rsid w:val="004171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1710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1710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1710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17103"/>
    <w:pPr>
      <w:spacing w:before="160"/>
      <w:jc w:val="center"/>
    </w:pPr>
    <w:rPr>
      <w:i/>
      <w:iCs/>
      <w:color w:val="404040" w:themeColor="text1" w:themeTint="BF"/>
    </w:rPr>
  </w:style>
  <w:style w:type="character" w:customStyle="1" w:styleId="CitaCar">
    <w:name w:val="Cita Car"/>
    <w:basedOn w:val="Fuentedeprrafopredeter"/>
    <w:link w:val="Cita"/>
    <w:uiPriority w:val="29"/>
    <w:rsid w:val="00417103"/>
    <w:rPr>
      <w:i/>
      <w:iCs/>
      <w:color w:val="404040" w:themeColor="text1" w:themeTint="BF"/>
    </w:rPr>
  </w:style>
  <w:style w:type="paragraph" w:styleId="Prrafodelista">
    <w:name w:val="List Paragraph"/>
    <w:basedOn w:val="Normal"/>
    <w:uiPriority w:val="34"/>
    <w:qFormat/>
    <w:rsid w:val="00417103"/>
    <w:pPr>
      <w:ind w:left="720"/>
      <w:contextualSpacing/>
    </w:pPr>
  </w:style>
  <w:style w:type="character" w:styleId="nfasisintenso">
    <w:name w:val="Intense Emphasis"/>
    <w:basedOn w:val="Fuentedeprrafopredeter"/>
    <w:uiPriority w:val="21"/>
    <w:qFormat/>
    <w:rsid w:val="00417103"/>
    <w:rPr>
      <w:i/>
      <w:iCs/>
      <w:color w:val="0F4761" w:themeColor="accent1" w:themeShade="BF"/>
    </w:rPr>
  </w:style>
  <w:style w:type="paragraph" w:styleId="Citadestacada">
    <w:name w:val="Intense Quote"/>
    <w:basedOn w:val="Normal"/>
    <w:next w:val="Normal"/>
    <w:link w:val="CitadestacadaCar"/>
    <w:uiPriority w:val="30"/>
    <w:qFormat/>
    <w:rsid w:val="004171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17103"/>
    <w:rPr>
      <w:i/>
      <w:iCs/>
      <w:color w:val="0F4761" w:themeColor="accent1" w:themeShade="BF"/>
    </w:rPr>
  </w:style>
  <w:style w:type="character" w:styleId="Referenciaintensa">
    <w:name w:val="Intense Reference"/>
    <w:basedOn w:val="Fuentedeprrafopredeter"/>
    <w:uiPriority w:val="32"/>
    <w:qFormat/>
    <w:rsid w:val="00417103"/>
    <w:rPr>
      <w:b/>
      <w:bCs/>
      <w:smallCaps/>
      <w:color w:val="0F4761" w:themeColor="accent1" w:themeShade="BF"/>
      <w:spacing w:val="5"/>
    </w:rPr>
  </w:style>
  <w:style w:type="paragraph" w:customStyle="1" w:styleId="msonormal0">
    <w:name w:val="msonormal"/>
    <w:basedOn w:val="Normal"/>
    <w:rsid w:val="00417103"/>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paragraph" w:styleId="NormalWeb">
    <w:name w:val="Normal (Web)"/>
    <w:basedOn w:val="Normal"/>
    <w:uiPriority w:val="99"/>
    <w:semiHidden/>
    <w:unhideWhenUsed/>
    <w:rsid w:val="00417103"/>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character" w:styleId="Fuerte">
    <w:name w:val="Strong"/>
    <w:basedOn w:val="Fuentedeprrafopredeter"/>
    <w:uiPriority w:val="22"/>
    <w:qFormat/>
    <w:rsid w:val="004171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305BCE9ED62C21458E9C65BC26B02694" ma:contentTypeVersion="11" ma:contentTypeDescription="Crear nuevo documento." ma:contentTypeScope="" ma:versionID="03ab1a0b61f6265fc8723e0d2dd0ea6f">
  <xsd:schema xmlns:xsd="http://www.w3.org/2001/XMLSchema" xmlns:xs="http://www.w3.org/2001/XMLSchema" xmlns:p="http://schemas.microsoft.com/office/2006/metadata/properties" xmlns:ns2="8fd6fe7f-3278-47da-9a70-7ad78636a30a" xmlns:ns3="811e2a3a-a799-4bc8-8c2b-9d842739df3e" targetNamespace="http://schemas.microsoft.com/office/2006/metadata/properties" ma:root="true" ma:fieldsID="5b003ba0875e7812a4ce44581d5194c5" ns2:_="" ns3:_="">
    <xsd:import namespace="8fd6fe7f-3278-47da-9a70-7ad78636a30a"/>
    <xsd:import namespace="811e2a3a-a799-4bc8-8c2b-9d842739df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d6fe7f-3278-47da-9a70-7ad78636a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0e944dbd-44c6-42aa-9141-199045cadf4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1e2a3a-a799-4bc8-8c2b-9d842739df3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aca0fd6-aa4c-4557-a7ec-ae1a79db1af7}" ma:internalName="TaxCatchAll" ma:showField="CatchAllData" ma:web="811e2a3a-a799-4bc8-8c2b-9d842739df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fd6fe7f-3278-47da-9a70-7ad78636a30a">
      <Terms xmlns="http://schemas.microsoft.com/office/infopath/2007/PartnerControls"/>
    </lcf76f155ced4ddcb4097134ff3c332f>
    <TaxCatchAll xmlns="811e2a3a-a799-4bc8-8c2b-9d842739df3e" xsi:nil="true"/>
  </documentManagement>
</p:properties>
</file>

<file path=customXml/itemProps1.xml><?xml version="1.0" encoding="utf-8"?>
<ds:datastoreItem xmlns:ds="http://schemas.openxmlformats.org/officeDocument/2006/customXml" ds:itemID="{CB3E58B8-FA26-4A32-92D2-1F5F4CE3B258}">
  <ds:schemaRefs>
    <ds:schemaRef ds:uri="http://schemas.openxmlformats.org/officeDocument/2006/bibliography"/>
  </ds:schemaRefs>
</ds:datastoreItem>
</file>

<file path=customXml/itemProps2.xml><?xml version="1.0" encoding="utf-8"?>
<ds:datastoreItem xmlns:ds="http://schemas.openxmlformats.org/officeDocument/2006/customXml" ds:itemID="{C22B391A-07D8-400F-B02F-D9B74AE4C5E2}"/>
</file>

<file path=customXml/itemProps3.xml><?xml version="1.0" encoding="utf-8"?>
<ds:datastoreItem xmlns:ds="http://schemas.openxmlformats.org/officeDocument/2006/customXml" ds:itemID="{DEC05FE2-F67F-4E6E-895B-938A07B8B068}"/>
</file>

<file path=customXml/itemProps4.xml><?xml version="1.0" encoding="utf-8"?>
<ds:datastoreItem xmlns:ds="http://schemas.openxmlformats.org/officeDocument/2006/customXml" ds:itemID="{C44B5382-0AAF-45CC-B0E6-C9BDE5C09042}"/>
</file>

<file path=docProps/app.xml><?xml version="1.0" encoding="utf-8"?>
<Properties xmlns="http://schemas.openxmlformats.org/officeDocument/2006/extended-properties" xmlns:vt="http://schemas.openxmlformats.org/officeDocument/2006/docPropsVTypes">
  <Template>Normal</Template>
  <TotalTime>97</TotalTime>
  <Pages>33</Pages>
  <Words>9416</Words>
  <Characters>51788</Characters>
  <Application>Microsoft Office Word</Application>
  <DocSecurity>0</DocSecurity>
  <Lines>431</Lines>
  <Paragraphs>122</Paragraphs>
  <ScaleCrop>false</ScaleCrop>
  <Company/>
  <LinksUpToDate>false</LinksUpToDate>
  <CharactersWithSpaces>61082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Desarrollo Organizativo | ASPACE BIZKAIA</dc:creator>
  <cp:keywords/>
  <dc:description/>
  <cp:lastModifiedBy>Desarrollo Organizativo | ASPACE BIZKAIA</cp:lastModifiedBy>
  <cp:revision>1</cp:revision>
  <dcterms:created xsi:type="dcterms:W3CDTF">2026-06-16T11:52:00Z</dcterms:created>
  <dcterms:modified xsi:type="dcterms:W3CDTF">2026-06-16T13:29:00Z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0x010100305BCE9ED62C21458E9C65BC26B02694</vt:lpwstr>
  </property>
</Properties>
</file>