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20CDF" w14:textId="77777777" w:rsidR="005B6108" w:rsidRDefault="005B6108" w:rsidP="005B6108">
      <w:pPr>
        <w:rPr>
          <w:b/>
          <w:bCs/>
        </w:rPr>
      </w:pPr>
    </w:p>
    <w:p w14:paraId="1AC5241F" w14:textId="77777777" w:rsidR="00EC4E44" w:rsidRDefault="00EC4E44" w:rsidP="005B6108">
      <w:pPr>
        <w:rPr>
          <w:b/>
          <w:bCs/>
        </w:rPr>
      </w:pPr>
    </w:p>
    <w:p w14:paraId="73330589" w14:textId="174B5703" w:rsidR="005B6108" w:rsidRPr="00453624" w:rsidRDefault="005B6108" w:rsidP="00BE3C7D">
      <w:pPr>
        <w:rPr>
          <w:sz w:val="20"/>
          <w:szCs w:val="20"/>
        </w:rPr>
      </w:pPr>
      <w:r w:rsidRPr="00453624">
        <w:rPr>
          <w:b/>
          <w:bCs/>
          <w:sz w:val="20"/>
          <w:szCs w:val="20"/>
        </w:rPr>
        <w:t xml:space="preserve">Nota: Esta ficha debes subirla </w:t>
      </w:r>
      <w:r w:rsidR="001339BA" w:rsidRPr="00453624">
        <w:rPr>
          <w:b/>
          <w:bCs/>
          <w:sz w:val="20"/>
          <w:szCs w:val="20"/>
        </w:rPr>
        <w:t>a</w:t>
      </w:r>
      <w:r w:rsidRPr="00453624">
        <w:rPr>
          <w:b/>
          <w:bCs/>
          <w:sz w:val="20"/>
          <w:szCs w:val="20"/>
        </w:rPr>
        <w:t>l formulario de</w:t>
      </w:r>
      <w:r w:rsidR="00A4309A" w:rsidRPr="00453624">
        <w:rPr>
          <w:b/>
          <w:bCs/>
          <w:sz w:val="20"/>
          <w:szCs w:val="20"/>
        </w:rPr>
        <w:t xml:space="preserve"> </w:t>
      </w:r>
      <w:r w:rsidR="00BE3C7D" w:rsidRPr="00453624">
        <w:rPr>
          <w:b/>
          <w:bCs/>
          <w:sz w:val="20"/>
          <w:szCs w:val="20"/>
        </w:rPr>
        <w:t>“</w:t>
      </w:r>
      <w:r w:rsidR="00A4309A" w:rsidRPr="00453624">
        <w:rPr>
          <w:b/>
          <w:bCs/>
          <w:sz w:val="20"/>
          <w:szCs w:val="20"/>
        </w:rPr>
        <w:t>compartir práctica</w:t>
      </w:r>
      <w:r w:rsidR="00BE3C7D" w:rsidRPr="00453624">
        <w:rPr>
          <w:b/>
          <w:bCs/>
          <w:sz w:val="20"/>
          <w:szCs w:val="20"/>
        </w:rPr>
        <w:t>” de la aplicación de</w:t>
      </w:r>
      <w:r w:rsidRPr="00453624">
        <w:rPr>
          <w:b/>
          <w:bCs/>
          <w:sz w:val="20"/>
          <w:szCs w:val="20"/>
        </w:rPr>
        <w:t xml:space="preserve"> </w:t>
      </w:r>
      <w:r w:rsidR="001339BA" w:rsidRPr="00453624">
        <w:rPr>
          <w:b/>
          <w:bCs/>
          <w:sz w:val="20"/>
          <w:szCs w:val="20"/>
        </w:rPr>
        <w:t xml:space="preserve">buenas prácticas de Plena </w:t>
      </w:r>
      <w:r w:rsidR="00A4309A" w:rsidRPr="00453624">
        <w:rPr>
          <w:b/>
          <w:bCs/>
          <w:sz w:val="20"/>
          <w:szCs w:val="20"/>
        </w:rPr>
        <w:t>inclusión</w:t>
      </w:r>
      <w:r w:rsidR="00BE3C7D" w:rsidRPr="00453624">
        <w:rPr>
          <w:b/>
          <w:bCs/>
          <w:sz w:val="20"/>
          <w:szCs w:val="20"/>
        </w:rPr>
        <w:t xml:space="preserve"> </w:t>
      </w:r>
      <w:hyperlink r:id="rId7" w:history="1">
        <w:r w:rsidRPr="00453624">
          <w:rPr>
            <w:rStyle w:val="Hipervnculo"/>
            <w:sz w:val="20"/>
            <w:szCs w:val="20"/>
          </w:rPr>
          <w:t>https://buenaspracticas.plenainclusion.org/add-practice</w:t>
        </w:r>
      </w:hyperlink>
    </w:p>
    <w:p w14:paraId="076851EF" w14:textId="77777777" w:rsidR="005B6108" w:rsidRPr="00453624" w:rsidRDefault="005B6108" w:rsidP="005B6108">
      <w:pPr>
        <w:rPr>
          <w:sz w:val="20"/>
          <w:szCs w:val="20"/>
        </w:rPr>
      </w:pPr>
    </w:p>
    <w:p w14:paraId="481BE65C" w14:textId="77777777" w:rsidR="005B6108" w:rsidRPr="005B6108" w:rsidRDefault="005B6108" w:rsidP="005B6108">
      <w:r w:rsidRPr="005B6108">
        <w:t>[Emplea la extensión de los apartados que consideres, pero ten en cuenta que el documento no puede superar las 6 páginas]</w:t>
      </w:r>
    </w:p>
    <w:p w14:paraId="71613B86" w14:textId="24BBF85D" w:rsidR="005B6108" w:rsidRPr="005B6108" w:rsidRDefault="009F4DB3" w:rsidP="005B6108">
      <w:pPr>
        <w:rPr>
          <w:b/>
          <w:bCs/>
        </w:rPr>
      </w:pPr>
      <w:r>
        <w:rPr>
          <w:b/>
          <w:bCs/>
        </w:rPr>
        <w:t xml:space="preserve">1.- </w:t>
      </w:r>
      <w:r w:rsidR="005B6108" w:rsidRPr="005B6108">
        <w:rPr>
          <w:b/>
          <w:bCs/>
        </w:rPr>
        <w:t>Objetivos de la práctica</w:t>
      </w:r>
    </w:p>
    <w:p w14:paraId="566DC56E" w14:textId="77777777" w:rsidR="0049340A" w:rsidRPr="0049340A" w:rsidRDefault="0049340A" w:rsidP="0049340A">
      <w:r w:rsidRPr="0049340A">
        <w:t xml:space="preserve">UZTARTZEA nace para convertir la conciliación de la vida personal, familiar y laboral en un ámbito gestionado con datos, seguimiento y mejora continua dentro de </w:t>
      </w:r>
      <w:proofErr w:type="spellStart"/>
      <w:r w:rsidRPr="0049340A">
        <w:t>Aspace</w:t>
      </w:r>
      <w:proofErr w:type="spellEnd"/>
      <w:r w:rsidRPr="0049340A">
        <w:t xml:space="preserve"> Bizkaia. La necesidad de partida era clara: la entidad contaba con medidas de conciliación, permisos y avances derivados del convenio y de los planes de igualdad, pero faltaba un sistema común que permitiera ordenarlos, medir su uso, analizar desigualdades y tomar decisiones con evidencias.</w:t>
      </w:r>
    </w:p>
    <w:p w14:paraId="4C3BEBE5" w14:textId="77777777" w:rsidR="0049340A" w:rsidRPr="0049340A" w:rsidRDefault="0049340A" w:rsidP="0049340A">
      <w:pPr>
        <w:numPr>
          <w:ilvl w:val="0"/>
          <w:numId w:val="2"/>
        </w:numPr>
      </w:pPr>
      <w:r w:rsidRPr="0049340A">
        <w:t>Ordenar y homogeneizar el registro de permisos y medidas de conciliación en centros y servicios.</w:t>
      </w:r>
    </w:p>
    <w:p w14:paraId="31D58F5A" w14:textId="77777777" w:rsidR="0049340A" w:rsidRPr="0049340A" w:rsidRDefault="0049340A" w:rsidP="0049340A">
      <w:pPr>
        <w:numPr>
          <w:ilvl w:val="0"/>
          <w:numId w:val="2"/>
        </w:numPr>
      </w:pPr>
      <w:r w:rsidRPr="0049340A">
        <w:t>Medir el uso de las medidas por centro, sexo, perfil profesional, tipo de medida, estado, días/horas y evolución mensual.</w:t>
      </w:r>
    </w:p>
    <w:p w14:paraId="68E93D65" w14:textId="77777777" w:rsidR="0049340A" w:rsidRPr="0049340A" w:rsidRDefault="0049340A" w:rsidP="0049340A">
      <w:pPr>
        <w:numPr>
          <w:ilvl w:val="0"/>
          <w:numId w:val="2"/>
        </w:numPr>
      </w:pPr>
      <w:r w:rsidRPr="0049340A">
        <w:t>Detectar posibles brechas de acceso, concentración del uso en determinados perfiles o centros, y diferencias que requieran análisis desde igualdad y corresponsabilidad.</w:t>
      </w:r>
    </w:p>
    <w:p w14:paraId="56E53364" w14:textId="77777777" w:rsidR="0049340A" w:rsidRPr="0049340A" w:rsidRDefault="0049340A" w:rsidP="0049340A">
      <w:pPr>
        <w:numPr>
          <w:ilvl w:val="0"/>
          <w:numId w:val="2"/>
        </w:numPr>
      </w:pPr>
      <w:r w:rsidRPr="0049340A">
        <w:t>Incorporar la percepción de la plantilla mediante una encuesta específica sobre conciliación.</w:t>
      </w:r>
    </w:p>
    <w:p w14:paraId="31F16C27" w14:textId="77777777" w:rsidR="0049340A" w:rsidRPr="0049340A" w:rsidRDefault="0049340A" w:rsidP="0049340A">
      <w:pPr>
        <w:numPr>
          <w:ilvl w:val="0"/>
          <w:numId w:val="2"/>
        </w:numPr>
      </w:pPr>
      <w:r w:rsidRPr="0049340A">
        <w:t xml:space="preserve">Conectar la conciliación con la gestión avanzada, el III Plan de Igualdad, el marco de metas ODS de </w:t>
      </w:r>
      <w:proofErr w:type="spellStart"/>
      <w:r w:rsidRPr="0049340A">
        <w:t>Aspace</w:t>
      </w:r>
      <w:proofErr w:type="spellEnd"/>
      <w:r w:rsidRPr="0049340A">
        <w:t xml:space="preserve"> Bizkaia y la sostenibilidad organizativa.</w:t>
      </w:r>
    </w:p>
    <w:p w14:paraId="15CEF26E" w14:textId="77777777" w:rsidR="0049340A" w:rsidRPr="0049340A" w:rsidRDefault="0049340A" w:rsidP="0049340A">
      <w:pPr>
        <w:numPr>
          <w:ilvl w:val="0"/>
          <w:numId w:val="2"/>
        </w:numPr>
      </w:pPr>
      <w:r w:rsidRPr="0049340A">
        <w:t>Generar una base estable para priorizar mejoras, como la revisión de medidas, el análisis de flexibilidad por puesto y el desarrollo de una política de desconexión digital.</w:t>
      </w:r>
    </w:p>
    <w:p w14:paraId="3A35774B" w14:textId="77777777" w:rsidR="005B6108" w:rsidRPr="005B6108" w:rsidRDefault="005B6108" w:rsidP="005B6108"/>
    <w:p w14:paraId="5CC0F3A9" w14:textId="2282F668" w:rsidR="005B6108" w:rsidRPr="005B6108" w:rsidRDefault="009F4DB3" w:rsidP="005B6108">
      <w:pPr>
        <w:rPr>
          <w:b/>
          <w:bCs/>
        </w:rPr>
      </w:pPr>
      <w:r>
        <w:rPr>
          <w:b/>
          <w:bCs/>
        </w:rPr>
        <w:t xml:space="preserve">2.- </w:t>
      </w:r>
      <w:r w:rsidR="005B6108" w:rsidRPr="005B6108">
        <w:rPr>
          <w:b/>
          <w:bCs/>
        </w:rPr>
        <w:t xml:space="preserve">Desarrollo de la práctica </w:t>
      </w:r>
    </w:p>
    <w:p w14:paraId="71507042" w14:textId="77777777" w:rsidR="005B6108" w:rsidRPr="00453624" w:rsidRDefault="005B6108" w:rsidP="005B6108">
      <w:pPr>
        <w:rPr>
          <w:sz w:val="20"/>
          <w:szCs w:val="20"/>
        </w:rPr>
      </w:pPr>
      <w:r w:rsidRPr="00453624">
        <w:rPr>
          <w:sz w:val="20"/>
          <w:szCs w:val="20"/>
        </w:rPr>
        <w:t>[fases de la puesta en marcha y desarrollo, señalando los recursos utilizados, las actuaciones realizadas, los contratiempos y dificultades surgidas durante el proceso de implantación, las lecciones aprendidas y el sistema de evaluación. Evidencia visual (fotografías/videos)]</w:t>
      </w:r>
    </w:p>
    <w:p w14:paraId="35EF9A53" w14:textId="77777777" w:rsidR="005B6108" w:rsidRPr="00453624" w:rsidRDefault="005B6108" w:rsidP="005B6108">
      <w:pPr>
        <w:rPr>
          <w:b/>
          <w:bCs/>
          <w:sz w:val="20"/>
          <w:szCs w:val="20"/>
        </w:rPr>
      </w:pPr>
      <w:r w:rsidRPr="00453624">
        <w:rPr>
          <w:b/>
          <w:bCs/>
          <w:sz w:val="20"/>
          <w:szCs w:val="20"/>
        </w:rPr>
        <w:t>Nota:</w:t>
      </w:r>
      <w:r w:rsidRPr="00453624">
        <w:rPr>
          <w:sz w:val="20"/>
          <w:szCs w:val="20"/>
        </w:rPr>
        <w:t xml:space="preserve"> </w:t>
      </w:r>
      <w:r w:rsidRPr="00453624">
        <w:rPr>
          <w:b/>
          <w:bCs/>
          <w:sz w:val="20"/>
          <w:szCs w:val="20"/>
        </w:rPr>
        <w:t>Poner aquí los enlaces para acceder a su visu</w:t>
      </w:r>
      <w:r w:rsidRPr="00453624">
        <w:rPr>
          <w:sz w:val="20"/>
          <w:szCs w:val="20"/>
        </w:rPr>
        <w:t>a</w:t>
      </w:r>
      <w:r w:rsidRPr="00453624">
        <w:rPr>
          <w:b/>
          <w:bCs/>
          <w:sz w:val="20"/>
          <w:szCs w:val="20"/>
        </w:rPr>
        <w:t>lización.</w:t>
      </w:r>
    </w:p>
    <w:p w14:paraId="48E6F9FF" w14:textId="77777777" w:rsidR="0049340A" w:rsidRPr="0049340A" w:rsidRDefault="0049340A" w:rsidP="0049340A">
      <w:r w:rsidRPr="0049340A">
        <w:t>La práctica se ha desarrollado de forma progresiva, evitando implantar un sistema amplio sin comprobar antes la calidad de los datos y la utilidad real del análisis. El punto de partida fue un pilotaje en dos centros, con dos meses de registros de permisos. Esta primera fase permitió comprobar qué datos eran útiles, qué información no se estaba recogiendo de manera homogénea y qué ajustes necesitaban los libros de permisos para poder consolidar resultados.</w:t>
      </w:r>
    </w:p>
    <w:p w14:paraId="60118E04" w14:textId="77777777" w:rsidR="0049340A" w:rsidRPr="0049340A" w:rsidRDefault="0049340A" w:rsidP="0049340A">
      <w:r w:rsidRPr="0049340A">
        <w:lastRenderedPageBreak/>
        <w:t xml:space="preserve">Tras el pilotaje, el sistema se amplió a un trimestre y al conjunto de centros y servicios de </w:t>
      </w:r>
      <w:proofErr w:type="spellStart"/>
      <w:r w:rsidRPr="0049340A">
        <w:t>Aspace</w:t>
      </w:r>
      <w:proofErr w:type="spellEnd"/>
      <w:r w:rsidRPr="0049340A">
        <w:t xml:space="preserve"> Bizkaia. Para ello se homogeneizaron los libros de control, se revisó el lenguaje utilizado, se definieron indicadores comunes y se creó un cuadro de mando que permite analizar la información de forma global y también por variables relevantes. El objetivo no es solo contar permisos, sino interpretar lo que los datos dicen sobre acceso, equidad, organización del trabajo y sostenibilidad.</w:t>
      </w:r>
    </w:p>
    <w:p w14:paraId="1C821C40" w14:textId="77777777" w:rsidR="0049340A" w:rsidRPr="0049340A" w:rsidRDefault="0049340A" w:rsidP="0049340A">
      <w:pPr>
        <w:rPr>
          <w:b/>
        </w:rPr>
      </w:pPr>
      <w:r w:rsidRPr="0049340A">
        <w:rPr>
          <w:b/>
        </w:rPr>
        <w:t>Fases principales de desarrollo</w:t>
      </w:r>
    </w:p>
    <w:p w14:paraId="46829333" w14:textId="77777777" w:rsidR="0049340A" w:rsidRPr="0049340A" w:rsidRDefault="0049340A" w:rsidP="0049340A">
      <w:pPr>
        <w:numPr>
          <w:ilvl w:val="0"/>
          <w:numId w:val="1"/>
        </w:numPr>
      </w:pPr>
      <w:r w:rsidRPr="0049340A">
        <w:t>Diseño inicial del sistema: definición de variables, indicadores y estructura común de registro.</w:t>
      </w:r>
    </w:p>
    <w:p w14:paraId="1A55DE1A" w14:textId="77777777" w:rsidR="0049340A" w:rsidRPr="0049340A" w:rsidRDefault="0049340A" w:rsidP="0049340A">
      <w:pPr>
        <w:numPr>
          <w:ilvl w:val="0"/>
          <w:numId w:val="1"/>
        </w:numPr>
      </w:pPr>
      <w:r w:rsidRPr="0049340A">
        <w:t>Pilotaje en dos centros durante dos meses para comprobar viabilidad, errores de registro y necesidades de ajuste.</w:t>
      </w:r>
    </w:p>
    <w:p w14:paraId="6B36455D" w14:textId="77777777" w:rsidR="0049340A" w:rsidRPr="0049340A" w:rsidRDefault="0049340A" w:rsidP="0049340A">
      <w:pPr>
        <w:numPr>
          <w:ilvl w:val="0"/>
          <w:numId w:val="1"/>
        </w:numPr>
      </w:pPr>
      <w:r w:rsidRPr="0049340A">
        <w:t>Homogeneización de libros de permisos y criterios de registro: una fila por día/permiso, centros, perfiles, sexo, tipo de medida, estado y fechas.</w:t>
      </w:r>
    </w:p>
    <w:p w14:paraId="1C0FEA49" w14:textId="77777777" w:rsidR="0049340A" w:rsidRPr="0049340A" w:rsidRDefault="0049340A" w:rsidP="0049340A">
      <w:pPr>
        <w:numPr>
          <w:ilvl w:val="0"/>
          <w:numId w:val="1"/>
        </w:numPr>
      </w:pPr>
      <w:r w:rsidRPr="0049340A">
        <w:t>Ampliación al trimestre y despliegue progresivo a todos los centros y servicios.</w:t>
      </w:r>
    </w:p>
    <w:p w14:paraId="299BC2C5" w14:textId="77777777" w:rsidR="0049340A" w:rsidRPr="0049340A" w:rsidRDefault="0049340A" w:rsidP="0049340A">
      <w:pPr>
        <w:numPr>
          <w:ilvl w:val="0"/>
          <w:numId w:val="1"/>
        </w:numPr>
      </w:pPr>
      <w:r w:rsidRPr="0049340A">
        <w:t>Creación del cuadro de mando de indicadores y elaboración de informes de resultados.</w:t>
      </w:r>
    </w:p>
    <w:p w14:paraId="578BC7A5" w14:textId="77777777" w:rsidR="0049340A" w:rsidRPr="0049340A" w:rsidRDefault="0049340A" w:rsidP="0049340A">
      <w:pPr>
        <w:numPr>
          <w:ilvl w:val="0"/>
          <w:numId w:val="1"/>
        </w:numPr>
      </w:pPr>
      <w:r w:rsidRPr="0049340A">
        <w:t>Incorporación de una encuesta de percepción para contrastar el dato registrado con la experiencia de la plantilla.</w:t>
      </w:r>
    </w:p>
    <w:p w14:paraId="2876FB1B" w14:textId="77777777" w:rsidR="0049340A" w:rsidRPr="0049340A" w:rsidRDefault="0049340A" w:rsidP="0049340A">
      <w:pPr>
        <w:numPr>
          <w:ilvl w:val="0"/>
          <w:numId w:val="1"/>
        </w:numPr>
      </w:pPr>
      <w:r w:rsidRPr="0049340A">
        <w:t xml:space="preserve">Autoevaluación mediante la herramienta </w:t>
      </w:r>
      <w:proofErr w:type="spellStart"/>
      <w:r w:rsidRPr="0049340A">
        <w:t>Kontzilia</w:t>
      </w:r>
      <w:proofErr w:type="spellEnd"/>
      <w:r w:rsidRPr="0049340A">
        <w:t xml:space="preserve"> y revisión de la evolución histórica de las medidas desde el Convenio 2009 y los sucesivos planes de igualdad.</w:t>
      </w:r>
    </w:p>
    <w:p w14:paraId="778BFF71" w14:textId="77777777" w:rsidR="0049340A" w:rsidRPr="0049340A" w:rsidRDefault="0049340A" w:rsidP="0049340A">
      <w:pPr>
        <w:numPr>
          <w:ilvl w:val="0"/>
          <w:numId w:val="1"/>
        </w:numPr>
      </w:pPr>
      <w:r w:rsidRPr="0049340A">
        <w:t>Identificación de mejoras organizativas, entre ellas el trabajo iniciado sobre desconexión digital.</w:t>
      </w:r>
    </w:p>
    <w:p w14:paraId="50D37A93" w14:textId="77777777" w:rsidR="0049340A" w:rsidRPr="0049340A" w:rsidRDefault="0049340A" w:rsidP="0049340A">
      <w:pPr>
        <w:rPr>
          <w:b/>
        </w:rPr>
      </w:pPr>
      <w:r w:rsidRPr="0049340A">
        <w:rPr>
          <w:b/>
        </w:rPr>
        <w:t>Recursos utilizados</w:t>
      </w:r>
    </w:p>
    <w:p w14:paraId="5C12423A" w14:textId="77777777" w:rsidR="0049340A" w:rsidRPr="0049340A" w:rsidRDefault="0049340A" w:rsidP="0049340A">
      <w:pPr>
        <w:numPr>
          <w:ilvl w:val="0"/>
          <w:numId w:val="2"/>
        </w:numPr>
      </w:pPr>
      <w:r w:rsidRPr="0049340A">
        <w:t>Libros de permisos homogeneizados por centro o servicio.</w:t>
      </w:r>
    </w:p>
    <w:p w14:paraId="43838955" w14:textId="77777777" w:rsidR="0049340A" w:rsidRPr="0049340A" w:rsidRDefault="0049340A" w:rsidP="0049340A">
      <w:pPr>
        <w:numPr>
          <w:ilvl w:val="0"/>
          <w:numId w:val="2"/>
        </w:numPr>
      </w:pPr>
      <w:r w:rsidRPr="0049340A">
        <w:t>Cuadro de mando de indicadores UZTARTZEA.</w:t>
      </w:r>
    </w:p>
    <w:p w14:paraId="283848B0" w14:textId="77777777" w:rsidR="0049340A" w:rsidRPr="0049340A" w:rsidRDefault="0049340A" w:rsidP="0049340A">
      <w:pPr>
        <w:numPr>
          <w:ilvl w:val="0"/>
          <w:numId w:val="2"/>
        </w:numPr>
      </w:pPr>
      <w:r w:rsidRPr="0049340A">
        <w:t>Encuesta de percepción de conciliación.</w:t>
      </w:r>
    </w:p>
    <w:p w14:paraId="1249545E" w14:textId="77777777" w:rsidR="0049340A" w:rsidRPr="0049340A" w:rsidRDefault="0049340A" w:rsidP="0049340A">
      <w:pPr>
        <w:numPr>
          <w:ilvl w:val="0"/>
          <w:numId w:val="2"/>
        </w:numPr>
      </w:pPr>
      <w:r w:rsidRPr="0049340A">
        <w:t>Informes internos de conciliación y resultados del sistema.</w:t>
      </w:r>
    </w:p>
    <w:p w14:paraId="2236581E" w14:textId="77777777" w:rsidR="0049340A" w:rsidRPr="0049340A" w:rsidRDefault="0049340A" w:rsidP="0049340A">
      <w:pPr>
        <w:numPr>
          <w:ilvl w:val="0"/>
          <w:numId w:val="2"/>
        </w:numPr>
      </w:pPr>
      <w:r w:rsidRPr="0049340A">
        <w:t xml:space="preserve">Autoevaluación </w:t>
      </w:r>
      <w:proofErr w:type="spellStart"/>
      <w:r w:rsidRPr="0049340A">
        <w:t>Kontzilia</w:t>
      </w:r>
      <w:proofErr w:type="spellEnd"/>
      <w:r w:rsidRPr="0049340A">
        <w:t xml:space="preserve"> y aprendizajes de Bai Sarea / Red </w:t>
      </w:r>
      <w:proofErr w:type="spellStart"/>
      <w:r w:rsidRPr="0049340A">
        <w:t>denBBora</w:t>
      </w:r>
      <w:proofErr w:type="spellEnd"/>
      <w:r w:rsidRPr="0049340A">
        <w:t>.</w:t>
      </w:r>
    </w:p>
    <w:p w14:paraId="19DF32B2" w14:textId="77777777" w:rsidR="0049340A" w:rsidRPr="0049340A" w:rsidRDefault="0049340A" w:rsidP="0049340A">
      <w:pPr>
        <w:numPr>
          <w:ilvl w:val="0"/>
          <w:numId w:val="2"/>
        </w:numPr>
      </w:pPr>
      <w:r w:rsidRPr="0049340A">
        <w:t>Coordinación entre Desarrollo Organizativo, Gestión de Personas, Igualdad y responsables de centros y servicios.</w:t>
      </w:r>
    </w:p>
    <w:p w14:paraId="22A88832" w14:textId="77777777" w:rsidR="0049340A" w:rsidRPr="0049340A" w:rsidRDefault="0049340A" w:rsidP="0049340A">
      <w:pPr>
        <w:rPr>
          <w:b/>
        </w:rPr>
      </w:pPr>
      <w:r w:rsidRPr="0049340A">
        <w:rPr>
          <w:b/>
        </w:rPr>
        <w:t>Dificultades y aprendizajes</w:t>
      </w:r>
    </w:p>
    <w:p w14:paraId="367D9C1D" w14:textId="77777777" w:rsidR="0049340A" w:rsidRPr="0049340A" w:rsidRDefault="0049340A" w:rsidP="0049340A">
      <w:r w:rsidRPr="0049340A">
        <w:t>La principal dificultad ha sido pasar de registros útiles para la gestión cotidiana a registros comparables para la evaluación. También ha sido necesario evitar interpretaciones simplistas: que una medida se use mucho no significa necesariamente que la conciliación esté mejor resuelta, y que se use poco puede significar tanto ausencia de necesidad como barreras de acceso, desconocimiento o dificultad organizativa. Por eso el sistema combina datos objetivos, percepción y análisis cualitativo.</w:t>
      </w:r>
    </w:p>
    <w:p w14:paraId="0BDAD5FC" w14:textId="77777777" w:rsidR="0049340A" w:rsidRPr="0049340A" w:rsidRDefault="0049340A" w:rsidP="0049340A">
      <w:r w:rsidRPr="0049340A">
        <w:lastRenderedPageBreak/>
        <w:t>Otra lección relevante es que la conciliación no puede tratarse como un listado estático de permisos. Necesita seguimiento, lectura por perfiles, conexión con la organización real del trabajo y capacidad para generar mejoras concretas. UZTARTZEA permite precisamente pasar de la intuición a una gestión más rigurosa.</w:t>
      </w:r>
    </w:p>
    <w:p w14:paraId="654FE908" w14:textId="77777777" w:rsidR="0049340A" w:rsidRPr="0049340A" w:rsidRDefault="0049340A" w:rsidP="0049340A">
      <w:pPr>
        <w:rPr>
          <w:b/>
        </w:rPr>
      </w:pPr>
      <w:r w:rsidRPr="0049340A">
        <w:rPr>
          <w:b/>
        </w:rPr>
        <w:t>Evidencias visuales y documentales</w:t>
      </w:r>
    </w:p>
    <w:p w14:paraId="45ABB27F" w14:textId="6ACC7FF9" w:rsidR="0049340A" w:rsidRDefault="0049340A" w:rsidP="0049340A">
      <w:pPr>
        <w:numPr>
          <w:ilvl w:val="0"/>
          <w:numId w:val="2"/>
        </w:numPr>
      </w:pPr>
      <w:r w:rsidRPr="0049340A">
        <w:t xml:space="preserve">Página pública de la práctica: </w:t>
      </w:r>
      <w:hyperlink r:id="rId8" w:history="1">
        <w:r w:rsidRPr="00133263">
          <w:rPr>
            <w:rStyle w:val="Hipervnculo"/>
          </w:rPr>
          <w:t>https://buenaspracticas.plenainclusion.org/practicas/uztartzea-sistema-de-evaluacion-y-mejora-de-la-conciliacion-en-aspace-bizkaia</w:t>
        </w:r>
      </w:hyperlink>
    </w:p>
    <w:p w14:paraId="036818C3" w14:textId="27555EDB" w:rsidR="0049340A" w:rsidRDefault="0049340A" w:rsidP="0049340A">
      <w:pPr>
        <w:numPr>
          <w:ilvl w:val="0"/>
          <w:numId w:val="2"/>
        </w:numPr>
      </w:pPr>
      <w:hyperlink r:id="rId9" w:history="1">
        <w:r w:rsidRPr="0049340A">
          <w:rPr>
            <w:rStyle w:val="Hipervnculo"/>
          </w:rPr>
          <w:t>SISTEMA UZTARTZEA ASPACE BIZKAIA_0.docx</w:t>
        </w:r>
      </w:hyperlink>
    </w:p>
    <w:p w14:paraId="567B0EC4" w14:textId="42D19D12" w:rsidR="0049340A" w:rsidRDefault="0049340A" w:rsidP="0049340A">
      <w:pPr>
        <w:numPr>
          <w:ilvl w:val="0"/>
          <w:numId w:val="2"/>
        </w:numPr>
      </w:pPr>
      <w:hyperlink r:id="rId10" w:history="1">
        <w:r w:rsidRPr="0049340A">
          <w:rPr>
            <w:rStyle w:val="Hipervnculo"/>
          </w:rPr>
          <w:t>I Plan de Conciliación y Equidad 2026_0.docx</w:t>
        </w:r>
      </w:hyperlink>
    </w:p>
    <w:p w14:paraId="731C2825" w14:textId="361999C1" w:rsidR="0049340A" w:rsidRDefault="0049340A" w:rsidP="0049340A">
      <w:pPr>
        <w:numPr>
          <w:ilvl w:val="0"/>
          <w:numId w:val="2"/>
        </w:numPr>
      </w:pPr>
      <w:hyperlink r:id="rId11" w:history="1">
        <w:r w:rsidRPr="00133263">
          <w:rPr>
            <w:rStyle w:val="Hipervnculo"/>
          </w:rPr>
          <w:t>https://buenaspracticas.plenainclusion.org/sites/default/files/2026-07/UZTARTZEA_resumen_BBPP%20%282%29.pdf</w:t>
        </w:r>
      </w:hyperlink>
    </w:p>
    <w:p w14:paraId="3F1ED180" w14:textId="77777777" w:rsidR="0049340A" w:rsidRDefault="0049340A" w:rsidP="0049340A">
      <w:pPr>
        <w:ind w:left="720"/>
      </w:pPr>
    </w:p>
    <w:p w14:paraId="43112EE1" w14:textId="77777777" w:rsidR="0049340A" w:rsidRPr="0049340A" w:rsidRDefault="0049340A" w:rsidP="0049340A">
      <w:pPr>
        <w:ind w:left="720"/>
      </w:pPr>
    </w:p>
    <w:p w14:paraId="44002FDA" w14:textId="77777777" w:rsidR="005B6108" w:rsidRPr="005B6108" w:rsidRDefault="005B6108" w:rsidP="005B6108">
      <w:pPr>
        <w:rPr>
          <w:b/>
          <w:bCs/>
        </w:rPr>
      </w:pPr>
      <w:r w:rsidRPr="005B6108">
        <w:t xml:space="preserve">  </w:t>
      </w:r>
    </w:p>
    <w:p w14:paraId="47EA45F7" w14:textId="36AC676D" w:rsidR="005B6108" w:rsidRPr="005B6108" w:rsidRDefault="009F4DB3" w:rsidP="005B6108">
      <w:pPr>
        <w:rPr>
          <w:b/>
          <w:bCs/>
        </w:rPr>
      </w:pPr>
      <w:r>
        <w:rPr>
          <w:b/>
          <w:bCs/>
        </w:rPr>
        <w:t>3.</w:t>
      </w:r>
      <w:r w:rsidR="000D41C3">
        <w:rPr>
          <w:b/>
          <w:bCs/>
        </w:rPr>
        <w:t xml:space="preserve">- </w:t>
      </w:r>
      <w:r w:rsidR="005B6108" w:rsidRPr="005B6108">
        <w:rPr>
          <w:b/>
          <w:bCs/>
        </w:rPr>
        <w:t>Método empleado para la puesta en marcha</w:t>
      </w:r>
    </w:p>
    <w:p w14:paraId="398DDC7F" w14:textId="77777777" w:rsidR="0049340A" w:rsidRPr="0049340A" w:rsidRDefault="0049340A" w:rsidP="0049340A">
      <w:r w:rsidRPr="0049340A">
        <w:t>El método empleado combina gestión avanzada, ciclo de mejora continua y enfoque de igualdad. La práctica se ha construido desde una lógica sencilla: registrar bien, analizar con rigor, interpretar los resultados, decidir mejoras y volver a evaluar. Este ciclo permite que la conciliación no dependa únicamente de casos aislados o percepciones informales, sino de un sistema compartido y revisable.</w:t>
      </w:r>
    </w:p>
    <w:p w14:paraId="1250CBBB" w14:textId="77777777" w:rsidR="0049340A" w:rsidRPr="0049340A" w:rsidRDefault="0049340A" w:rsidP="0049340A">
      <w:pPr>
        <w:numPr>
          <w:ilvl w:val="0"/>
          <w:numId w:val="12"/>
        </w:numPr>
      </w:pPr>
      <w:r w:rsidRPr="0049340A">
        <w:t>Recogida de información: registro común de permisos y medidas de conciliación en los centros y servicios.</w:t>
      </w:r>
    </w:p>
    <w:p w14:paraId="40A4855F" w14:textId="77777777" w:rsidR="0049340A" w:rsidRPr="0049340A" w:rsidRDefault="0049340A" w:rsidP="0049340A">
      <w:pPr>
        <w:numPr>
          <w:ilvl w:val="0"/>
          <w:numId w:val="12"/>
        </w:numPr>
      </w:pPr>
      <w:r w:rsidRPr="0049340A">
        <w:t>Consolidación: integración de los datos en un cuadro de mando común.</w:t>
      </w:r>
    </w:p>
    <w:p w14:paraId="029D6F72" w14:textId="77777777" w:rsidR="0049340A" w:rsidRPr="0049340A" w:rsidRDefault="0049340A" w:rsidP="0049340A">
      <w:pPr>
        <w:numPr>
          <w:ilvl w:val="0"/>
          <w:numId w:val="12"/>
        </w:numPr>
      </w:pPr>
      <w:r w:rsidRPr="0049340A">
        <w:t>Análisis: lectura por sexo, centro, perfil profesional, tipo de medida, estado, días/horas y evolución temporal.</w:t>
      </w:r>
    </w:p>
    <w:p w14:paraId="6CC92B66" w14:textId="77777777" w:rsidR="0049340A" w:rsidRPr="0049340A" w:rsidRDefault="0049340A" w:rsidP="0049340A">
      <w:pPr>
        <w:numPr>
          <w:ilvl w:val="0"/>
          <w:numId w:val="12"/>
        </w:numPr>
      </w:pPr>
      <w:r w:rsidRPr="0049340A">
        <w:t xml:space="preserve">Contraste: incorporación de percepción de la plantilla y autoevaluación </w:t>
      </w:r>
      <w:proofErr w:type="spellStart"/>
      <w:r w:rsidRPr="0049340A">
        <w:t>Kontzilia</w:t>
      </w:r>
      <w:proofErr w:type="spellEnd"/>
      <w:r w:rsidRPr="0049340A">
        <w:t>.</w:t>
      </w:r>
    </w:p>
    <w:p w14:paraId="7C92D0BA" w14:textId="77777777" w:rsidR="0049340A" w:rsidRPr="0049340A" w:rsidRDefault="0049340A" w:rsidP="0049340A">
      <w:pPr>
        <w:numPr>
          <w:ilvl w:val="0"/>
          <w:numId w:val="12"/>
        </w:numPr>
      </w:pPr>
      <w:r w:rsidRPr="0049340A">
        <w:t>Decisión: identificación de brechas, necesidades y posibles mejoras organizativas.</w:t>
      </w:r>
    </w:p>
    <w:p w14:paraId="275E7D43" w14:textId="77777777" w:rsidR="0049340A" w:rsidRPr="0049340A" w:rsidRDefault="0049340A" w:rsidP="0049340A">
      <w:pPr>
        <w:numPr>
          <w:ilvl w:val="0"/>
          <w:numId w:val="12"/>
        </w:numPr>
      </w:pPr>
      <w:r w:rsidRPr="0049340A">
        <w:t>Mejora: puesta en marcha o desarrollo de actuaciones, como la política de desconexión digital o el análisis de flexibilidad de puestos.</w:t>
      </w:r>
    </w:p>
    <w:p w14:paraId="6EF83965" w14:textId="77777777" w:rsidR="0049340A" w:rsidRPr="0049340A" w:rsidRDefault="0049340A" w:rsidP="0049340A">
      <w:pPr>
        <w:numPr>
          <w:ilvl w:val="0"/>
          <w:numId w:val="12"/>
        </w:numPr>
      </w:pPr>
      <w:r w:rsidRPr="0049340A">
        <w:t>Revisión: actualización periódica de indicadores y seguimiento de los efectos de las medidas adoptadas.</w:t>
      </w:r>
    </w:p>
    <w:p w14:paraId="43BED186" w14:textId="77777777" w:rsidR="0049340A" w:rsidRPr="0049340A" w:rsidRDefault="0049340A" w:rsidP="0049340A">
      <w:r w:rsidRPr="0049340A">
        <w:t>El método evita presentar los datos como un fin en sí mismo. Los indicadores sirven para hacer mejores preguntas: quién usa las medidas, quién no las usa, en qué centros se concentran, qué perfiles acceden más o menos, qué medidas están consolidadas y cuáles necesitan revisión. Esta lectura permite conectar conciliación, igualdad, organización del trabajo y calidad de la gestión.</w:t>
      </w:r>
    </w:p>
    <w:p w14:paraId="018AF504" w14:textId="77777777" w:rsidR="005B6108" w:rsidRPr="005B6108" w:rsidRDefault="005B6108" w:rsidP="005B6108"/>
    <w:p w14:paraId="6901EA86" w14:textId="20DB3971" w:rsidR="005B6108" w:rsidRPr="005B6108" w:rsidRDefault="000D41C3" w:rsidP="000D41C3">
      <w:pPr>
        <w:rPr>
          <w:b/>
          <w:bCs/>
        </w:rPr>
      </w:pPr>
      <w:r>
        <w:t xml:space="preserve">4.- </w:t>
      </w:r>
      <w:r w:rsidR="005B6108" w:rsidRPr="005B6108">
        <w:rPr>
          <w:b/>
          <w:bCs/>
        </w:rPr>
        <w:t xml:space="preserve">Principales resultados obtenidos. </w:t>
      </w:r>
    </w:p>
    <w:p w14:paraId="098EF47E" w14:textId="77777777" w:rsidR="005B6108" w:rsidRPr="00453624" w:rsidRDefault="005B6108" w:rsidP="005B6108">
      <w:pPr>
        <w:rPr>
          <w:sz w:val="20"/>
          <w:szCs w:val="20"/>
        </w:rPr>
      </w:pPr>
      <w:r w:rsidRPr="00453624">
        <w:rPr>
          <w:sz w:val="20"/>
          <w:szCs w:val="20"/>
        </w:rPr>
        <w:t>[incluir evidencia documental/vídeo]</w:t>
      </w:r>
    </w:p>
    <w:p w14:paraId="2C3EE96B" w14:textId="77777777" w:rsidR="008D2EAB" w:rsidRPr="00453624" w:rsidRDefault="005B6108" w:rsidP="008D2EAB">
      <w:pPr>
        <w:rPr>
          <w:sz w:val="20"/>
          <w:szCs w:val="20"/>
        </w:rPr>
      </w:pPr>
      <w:r w:rsidRPr="00453624">
        <w:rPr>
          <w:sz w:val="20"/>
          <w:szCs w:val="20"/>
        </w:rPr>
        <w:t xml:space="preserve">Nota: Para presentar las evidencias y los vídeos </w:t>
      </w:r>
      <w:r w:rsidR="00ED681E" w:rsidRPr="00453624">
        <w:rPr>
          <w:sz w:val="20"/>
          <w:szCs w:val="20"/>
        </w:rPr>
        <w:t>se</w:t>
      </w:r>
      <w:r w:rsidRPr="00453624">
        <w:rPr>
          <w:sz w:val="20"/>
          <w:szCs w:val="20"/>
        </w:rPr>
        <w:t xml:space="preserve"> debe</w:t>
      </w:r>
      <w:r w:rsidR="00ED681E" w:rsidRPr="00453624">
        <w:rPr>
          <w:sz w:val="20"/>
          <w:szCs w:val="20"/>
        </w:rPr>
        <w:t>n</w:t>
      </w:r>
      <w:r w:rsidRPr="00453624">
        <w:rPr>
          <w:sz w:val="20"/>
          <w:szCs w:val="20"/>
        </w:rPr>
        <w:t xml:space="preserve"> incluir aquí los </w:t>
      </w:r>
      <w:r w:rsidRPr="00453624">
        <w:rPr>
          <w:sz w:val="20"/>
          <w:szCs w:val="20"/>
          <w:u w:val="single"/>
        </w:rPr>
        <w:t>enlaces de acceso</w:t>
      </w:r>
      <w:r w:rsidRPr="00453624">
        <w:rPr>
          <w:sz w:val="20"/>
          <w:szCs w:val="20"/>
        </w:rPr>
        <w:t xml:space="preserve">. </w:t>
      </w:r>
    </w:p>
    <w:p w14:paraId="3F708281" w14:textId="558D63EA" w:rsidR="005B6108" w:rsidRPr="00453624" w:rsidRDefault="005B6108" w:rsidP="008D2EAB">
      <w:pPr>
        <w:rPr>
          <w:sz w:val="20"/>
          <w:szCs w:val="20"/>
        </w:rPr>
      </w:pPr>
      <w:r w:rsidRPr="00453624">
        <w:rPr>
          <w:sz w:val="20"/>
          <w:szCs w:val="20"/>
        </w:rPr>
        <w:t xml:space="preserve">En ningún caso debes subir documentos en </w:t>
      </w:r>
      <w:proofErr w:type="spellStart"/>
      <w:r w:rsidRPr="00453624">
        <w:rPr>
          <w:sz w:val="20"/>
          <w:szCs w:val="20"/>
        </w:rPr>
        <w:t>word</w:t>
      </w:r>
      <w:proofErr w:type="spellEnd"/>
      <w:r w:rsidRPr="00453624">
        <w:rPr>
          <w:sz w:val="20"/>
          <w:szCs w:val="20"/>
        </w:rPr>
        <w:t xml:space="preserve"> o </w:t>
      </w:r>
      <w:proofErr w:type="spellStart"/>
      <w:r w:rsidRPr="00453624">
        <w:rPr>
          <w:sz w:val="20"/>
          <w:szCs w:val="20"/>
        </w:rPr>
        <w:t>pdf</w:t>
      </w:r>
      <w:proofErr w:type="spellEnd"/>
      <w:r w:rsidRPr="00453624">
        <w:rPr>
          <w:sz w:val="20"/>
          <w:szCs w:val="20"/>
        </w:rPr>
        <w:t xml:space="preserve"> sobre las evidencias, sino colocar en este apartado los enlaces donde poder acceder a las mismas. </w:t>
      </w:r>
    </w:p>
    <w:p w14:paraId="56DD433C" w14:textId="77777777" w:rsidR="0049340A" w:rsidRPr="0049340A" w:rsidRDefault="0049340A" w:rsidP="0049340A">
      <w:r w:rsidRPr="0049340A">
        <w:t xml:space="preserve">Los resultados son todavía de despliegue inicial, pero ya muestran un avance importante: </w:t>
      </w:r>
      <w:proofErr w:type="spellStart"/>
      <w:r w:rsidRPr="0049340A">
        <w:t>Aspace</w:t>
      </w:r>
      <w:proofErr w:type="spellEnd"/>
      <w:r w:rsidRPr="0049340A">
        <w:t xml:space="preserve"> Bizkaia ha pasado de una gestión dispersa de información sobre permisos a un sistema común de evaluación y mejora de la conciliación. La práctica está creada, pilotada y en fase de consolidación con todos los centros y servicios.</w:t>
      </w:r>
    </w:p>
    <w:p w14:paraId="01692D11" w14:textId="77777777" w:rsidR="0049340A" w:rsidRPr="0049340A" w:rsidRDefault="0049340A" w:rsidP="0049340A">
      <w:pPr>
        <w:numPr>
          <w:ilvl w:val="0"/>
          <w:numId w:val="2"/>
        </w:numPr>
      </w:pPr>
      <w:r w:rsidRPr="0049340A">
        <w:t>Sistema UZTARTZEA definido, con indicadores comunes y estructura de registro homogénea.</w:t>
      </w:r>
    </w:p>
    <w:p w14:paraId="3AF2979A" w14:textId="77777777" w:rsidR="0049340A" w:rsidRPr="0049340A" w:rsidRDefault="0049340A" w:rsidP="0049340A">
      <w:pPr>
        <w:numPr>
          <w:ilvl w:val="0"/>
          <w:numId w:val="2"/>
        </w:numPr>
      </w:pPr>
      <w:r w:rsidRPr="0049340A">
        <w:t>Pilotaje realizado en dos centros y ampliación posterior al conjunto de centros y servicios.</w:t>
      </w:r>
    </w:p>
    <w:p w14:paraId="07AED228" w14:textId="77777777" w:rsidR="0049340A" w:rsidRPr="0049340A" w:rsidRDefault="0049340A" w:rsidP="0049340A">
      <w:pPr>
        <w:numPr>
          <w:ilvl w:val="0"/>
          <w:numId w:val="2"/>
        </w:numPr>
      </w:pPr>
      <w:r w:rsidRPr="0049340A">
        <w:t>Cuadro de mando propio para analizar el uso de medidas por variables relevantes.</w:t>
      </w:r>
    </w:p>
    <w:p w14:paraId="58C0F3FD" w14:textId="77777777" w:rsidR="0049340A" w:rsidRPr="0049340A" w:rsidRDefault="0049340A" w:rsidP="0049340A">
      <w:pPr>
        <w:numPr>
          <w:ilvl w:val="0"/>
          <w:numId w:val="2"/>
        </w:numPr>
      </w:pPr>
      <w:r w:rsidRPr="0049340A">
        <w:t>Encuesta de percepción de conciliación incorporada como complemento al dato registrado.</w:t>
      </w:r>
    </w:p>
    <w:p w14:paraId="7D5D183C" w14:textId="77777777" w:rsidR="0049340A" w:rsidRPr="0049340A" w:rsidRDefault="0049340A" w:rsidP="0049340A">
      <w:pPr>
        <w:numPr>
          <w:ilvl w:val="0"/>
          <w:numId w:val="2"/>
        </w:numPr>
      </w:pPr>
      <w:r w:rsidRPr="0049340A">
        <w:t xml:space="preserve">Autoevaluación con herramienta </w:t>
      </w:r>
      <w:proofErr w:type="spellStart"/>
      <w:r w:rsidRPr="0049340A">
        <w:t>Kontzilia</w:t>
      </w:r>
      <w:proofErr w:type="spellEnd"/>
      <w:r w:rsidRPr="0049340A">
        <w:t xml:space="preserve"> y conexión con espacios de aprendizaje como Bai Sarea y Red </w:t>
      </w:r>
      <w:proofErr w:type="spellStart"/>
      <w:r w:rsidRPr="0049340A">
        <w:t>denBBora</w:t>
      </w:r>
      <w:proofErr w:type="spellEnd"/>
      <w:r w:rsidRPr="0049340A">
        <w:t>.</w:t>
      </w:r>
    </w:p>
    <w:p w14:paraId="7777A224" w14:textId="77777777" w:rsidR="0049340A" w:rsidRPr="0049340A" w:rsidRDefault="0049340A" w:rsidP="0049340A">
      <w:pPr>
        <w:numPr>
          <w:ilvl w:val="0"/>
          <w:numId w:val="2"/>
        </w:numPr>
      </w:pPr>
      <w:r w:rsidRPr="0049340A">
        <w:t>Lectura histórica de la evolución de las medidas de conciliación desde el Convenio 2009 y los planes de igualdad.</w:t>
      </w:r>
    </w:p>
    <w:p w14:paraId="43943218" w14:textId="77777777" w:rsidR="0049340A" w:rsidRPr="0049340A" w:rsidRDefault="0049340A" w:rsidP="0049340A">
      <w:pPr>
        <w:numPr>
          <w:ilvl w:val="0"/>
          <w:numId w:val="2"/>
        </w:numPr>
      </w:pPr>
      <w:r w:rsidRPr="0049340A">
        <w:t>Identificación de nuevas líneas de mejora, especialmente desconexión digital, flexibilidad por puestos y revisión periódica de indicadores.</w:t>
      </w:r>
    </w:p>
    <w:p w14:paraId="275295AB" w14:textId="77777777" w:rsidR="0049340A" w:rsidRPr="0049340A" w:rsidRDefault="0049340A" w:rsidP="0049340A">
      <w:r w:rsidRPr="0049340A">
        <w:t>El principal resultado no es únicamente disponer de gráficos, sino haber generado una forma distinta de gobernar la conciliación: con evidencia, trazabilidad y orientación a mejora. Esto ayuda a detectar desigualdades, prevenir decisiones basadas solo en impresiones y sostener la conciliación como una dimensión estratégica de la entidad.</w:t>
      </w:r>
    </w:p>
    <w:p w14:paraId="5A4B70F1" w14:textId="1843295A" w:rsidR="005B6108" w:rsidRDefault="0049340A" w:rsidP="0049340A">
      <w:r w:rsidRPr="0049340A">
        <w:t>Enlaces a evidencias</w:t>
      </w:r>
      <w:r>
        <w:t xml:space="preserve">: </w:t>
      </w:r>
    </w:p>
    <w:p w14:paraId="5AD29A7A" w14:textId="75A0E041" w:rsidR="0049340A" w:rsidRDefault="0049340A" w:rsidP="0049340A">
      <w:pPr>
        <w:pStyle w:val="Prrafodelista"/>
        <w:numPr>
          <w:ilvl w:val="0"/>
          <w:numId w:val="13"/>
        </w:numPr>
      </w:pPr>
      <w:hyperlink r:id="rId12" w:history="1">
        <w:r w:rsidRPr="0049340A">
          <w:rPr>
            <w:rStyle w:val="Hipervnculo"/>
          </w:rPr>
          <w:t>I Informe Conciliación abril 2026_0.docx</w:t>
        </w:r>
      </w:hyperlink>
    </w:p>
    <w:p w14:paraId="43529579" w14:textId="0A4E5897" w:rsidR="0049340A" w:rsidRPr="005B6108" w:rsidRDefault="0049340A" w:rsidP="0049340A">
      <w:pPr>
        <w:pStyle w:val="Prrafodelista"/>
        <w:numPr>
          <w:ilvl w:val="0"/>
          <w:numId w:val="13"/>
        </w:numPr>
      </w:pPr>
      <w:hyperlink r:id="rId13" w:history="1">
        <w:r w:rsidRPr="0049340A">
          <w:rPr>
            <w:rStyle w:val="Hipervnculo"/>
          </w:rPr>
          <w:t>II Informe de resultados del sistema UZTARTZEA 2026_junv2_0.docx</w:t>
        </w:r>
      </w:hyperlink>
    </w:p>
    <w:p w14:paraId="3F063A10" w14:textId="69E00441" w:rsidR="005B6108" w:rsidRPr="005B6108" w:rsidRDefault="000D41C3" w:rsidP="000D41C3">
      <w:r>
        <w:t xml:space="preserve">5.- </w:t>
      </w:r>
      <w:r w:rsidR="00117FE4" w:rsidRPr="00117FE4">
        <w:rPr>
          <w:b/>
          <w:bCs/>
        </w:rPr>
        <w:t>Justificación de</w:t>
      </w:r>
      <w:r w:rsidR="00973E18">
        <w:rPr>
          <w:b/>
          <w:bCs/>
        </w:rPr>
        <w:t>l cumplimiento de</w:t>
      </w:r>
      <w:r w:rsidR="00117FE4" w:rsidRPr="00117FE4">
        <w:rPr>
          <w:b/>
          <w:bCs/>
        </w:rPr>
        <w:t xml:space="preserve"> los criterios de </w:t>
      </w:r>
      <w:r w:rsidR="00631A4F">
        <w:rPr>
          <w:b/>
          <w:bCs/>
        </w:rPr>
        <w:t xml:space="preserve">valoración </w:t>
      </w:r>
      <w:r w:rsidR="00117FE4" w:rsidRPr="00117FE4">
        <w:rPr>
          <w:b/>
          <w:bCs/>
        </w:rPr>
        <w:t>expuestos</w:t>
      </w:r>
      <w:r w:rsidR="00973E18">
        <w:rPr>
          <w:b/>
          <w:bCs/>
        </w:rPr>
        <w:t xml:space="preserve"> en el documento </w:t>
      </w:r>
      <w:r w:rsidR="00DE0D53">
        <w:rPr>
          <w:b/>
          <w:bCs/>
        </w:rPr>
        <w:t>“</w:t>
      </w:r>
      <w:r w:rsidR="00F9610E">
        <w:rPr>
          <w:b/>
          <w:bCs/>
        </w:rPr>
        <w:t>Bases</w:t>
      </w:r>
      <w:r w:rsidR="00B42D40">
        <w:rPr>
          <w:b/>
          <w:bCs/>
        </w:rPr>
        <w:t xml:space="preserve"> de Participación</w:t>
      </w:r>
      <w:r w:rsidR="00DE0D53">
        <w:rPr>
          <w:b/>
          <w:bCs/>
        </w:rPr>
        <w:t>”</w:t>
      </w:r>
    </w:p>
    <w:p w14:paraId="2839D90B" w14:textId="77777777" w:rsidR="0049340A" w:rsidRPr="0049340A" w:rsidRDefault="0049340A" w:rsidP="0049340A">
      <w:r w:rsidRPr="0049340A">
        <w:t>La práctica responde a los criterios habituales de valoración de buenas prácticas de impacto, especialmente por su relación con una necesidad real, su base en datos, su sistematicidad, su potencial de continuidad y su contribución a la sostenibilidad de la entidad.</w:t>
      </w:r>
    </w:p>
    <w:p w14:paraId="4E484852" w14:textId="77777777" w:rsidR="0049340A" w:rsidRPr="0049340A" w:rsidRDefault="0049340A" w:rsidP="0049340A">
      <w:pPr>
        <w:numPr>
          <w:ilvl w:val="0"/>
          <w:numId w:val="2"/>
        </w:numPr>
      </w:pPr>
      <w:r w:rsidRPr="0049340A">
        <w:t>Responde a una necesidad real: parte de una necesidad organizativa concreta: disponer de información fiable y comparable sobre conciliación para poder mejorarla.</w:t>
      </w:r>
    </w:p>
    <w:p w14:paraId="460B5D03" w14:textId="77777777" w:rsidR="0049340A" w:rsidRPr="0049340A" w:rsidRDefault="0049340A" w:rsidP="0049340A">
      <w:pPr>
        <w:numPr>
          <w:ilvl w:val="0"/>
          <w:numId w:val="2"/>
        </w:numPr>
      </w:pPr>
      <w:r w:rsidRPr="0049340A">
        <w:lastRenderedPageBreak/>
        <w:t>Contribuye a la sostenibilidad: ayuda a cuidar la organización del trabajo, mejorar la planificación, prevenir desigualdades y sostener mejores condiciones para la plantilla.</w:t>
      </w:r>
    </w:p>
    <w:p w14:paraId="3CFC1328" w14:textId="77777777" w:rsidR="0049340A" w:rsidRPr="0049340A" w:rsidRDefault="0049340A" w:rsidP="0049340A">
      <w:pPr>
        <w:numPr>
          <w:ilvl w:val="0"/>
          <w:numId w:val="2"/>
        </w:numPr>
      </w:pPr>
      <w:r w:rsidRPr="0049340A">
        <w:t>Es innovadora: no se limita a recopilar permisos; convierte la conciliación en un sistema de evaluación conectado con igualdad, ODS, gestión avanzada y mejora continua.</w:t>
      </w:r>
    </w:p>
    <w:p w14:paraId="2D77C1EB" w14:textId="77777777" w:rsidR="0049340A" w:rsidRPr="0049340A" w:rsidRDefault="0049340A" w:rsidP="0049340A">
      <w:pPr>
        <w:numPr>
          <w:ilvl w:val="0"/>
          <w:numId w:val="2"/>
        </w:numPr>
      </w:pPr>
      <w:r w:rsidRPr="0049340A">
        <w:t>Está basada en datos y evidencias: utiliza registros, indicadores, encuesta de percepción, autoevaluación y análisis histórico de medidas.</w:t>
      </w:r>
    </w:p>
    <w:p w14:paraId="66572CC9" w14:textId="77777777" w:rsidR="0049340A" w:rsidRPr="0049340A" w:rsidRDefault="0049340A" w:rsidP="0049340A">
      <w:pPr>
        <w:numPr>
          <w:ilvl w:val="0"/>
          <w:numId w:val="2"/>
        </w:numPr>
      </w:pPr>
      <w:r w:rsidRPr="0049340A">
        <w:t>Tiene garantías de continuidad: se apoya en herramientas internas, libros de permisos, cuadro de mando y ciclos periódicos de revisión, sin depender de una actuación puntual.</w:t>
      </w:r>
    </w:p>
    <w:p w14:paraId="395E01BF" w14:textId="77777777" w:rsidR="0049340A" w:rsidRPr="0049340A" w:rsidRDefault="0049340A" w:rsidP="0049340A">
      <w:pPr>
        <w:numPr>
          <w:ilvl w:val="0"/>
          <w:numId w:val="2"/>
        </w:numPr>
      </w:pPr>
      <w:r w:rsidRPr="0049340A">
        <w:t>Es sistemática: define fases, responsables, variables, indicadores, informes y revisión periódica.</w:t>
      </w:r>
    </w:p>
    <w:p w14:paraId="6675D759" w14:textId="77777777" w:rsidR="0049340A" w:rsidRPr="0049340A" w:rsidRDefault="0049340A" w:rsidP="0049340A">
      <w:pPr>
        <w:numPr>
          <w:ilvl w:val="0"/>
          <w:numId w:val="2"/>
        </w:numPr>
      </w:pPr>
      <w:r w:rsidRPr="0049340A">
        <w:t>Puede replicarse: otras entidades pueden adaptar el modelo con sus propios libros de permisos, variables de análisis e indicadores de conciliación.</w:t>
      </w:r>
    </w:p>
    <w:p w14:paraId="51D35ECD" w14:textId="77777777" w:rsidR="0049340A" w:rsidRPr="0049340A" w:rsidRDefault="0049340A" w:rsidP="0049340A">
      <w:pPr>
        <w:numPr>
          <w:ilvl w:val="0"/>
          <w:numId w:val="2"/>
        </w:numPr>
      </w:pPr>
      <w:r w:rsidRPr="0049340A">
        <w:t xml:space="preserve">Fomenta el trabajo en red: incorpora aprendizajes y contraste con Bai Sarea, Red </w:t>
      </w:r>
      <w:proofErr w:type="spellStart"/>
      <w:r w:rsidRPr="0049340A">
        <w:t>denBBora</w:t>
      </w:r>
      <w:proofErr w:type="spellEnd"/>
      <w:r w:rsidRPr="0049340A">
        <w:t xml:space="preserve"> y la herramienta </w:t>
      </w:r>
      <w:proofErr w:type="spellStart"/>
      <w:r w:rsidRPr="0049340A">
        <w:t>Kontzilia</w:t>
      </w:r>
      <w:proofErr w:type="spellEnd"/>
      <w:r w:rsidRPr="0049340A">
        <w:t>.</w:t>
      </w:r>
    </w:p>
    <w:p w14:paraId="34E8C6C6" w14:textId="77777777" w:rsidR="0049340A" w:rsidRPr="0049340A" w:rsidRDefault="0049340A" w:rsidP="0049340A">
      <w:pPr>
        <w:numPr>
          <w:ilvl w:val="0"/>
          <w:numId w:val="2"/>
        </w:numPr>
      </w:pPr>
      <w:r w:rsidRPr="0049340A">
        <w:t>Se revisa periódicamente: el sistema está diseñado para actualizar datos, analizar tendencias y priorizar nuevas mejoras.</w:t>
      </w:r>
    </w:p>
    <w:p w14:paraId="611E6DC6" w14:textId="77777777" w:rsidR="0049340A" w:rsidRPr="0049340A" w:rsidRDefault="0049340A" w:rsidP="0049340A">
      <w:r w:rsidRPr="0049340A">
        <w:t>Respecto a la participación directa de personas con discapacidad y familias, conviene precisar que UZTARTZEA es una práctica de gestión interna y sostenibilidad organizativa, no una intervención directa de apoyo. Su participación principal se sitúa en la plantilla y en las estructuras internas de gestión. No obstante, su impacto indirecto es relevante: una organización que mide y mejora la conciliación puede planificar mejor sus equipos, reducir tensiones organizativas y sostener con mayor calidad los apoyos que presta a personas con parálisis cerebral y sus familias. Como mejora futura, puede incorporarse un contraste específico del impacto del sistema en la continuidad y calidad percibida de los apoyos.</w:t>
      </w:r>
    </w:p>
    <w:p w14:paraId="6CEE58D8" w14:textId="77777777" w:rsidR="005B6108" w:rsidRPr="005B6108" w:rsidRDefault="005B6108" w:rsidP="005B6108"/>
    <w:p w14:paraId="62533A4D" w14:textId="2F8DFC0F" w:rsidR="005B6108" w:rsidRPr="005B6108" w:rsidRDefault="000D41C3" w:rsidP="000D41C3">
      <w:pPr>
        <w:rPr>
          <w:b/>
          <w:bCs/>
        </w:rPr>
      </w:pPr>
      <w:r>
        <w:t xml:space="preserve">6.- </w:t>
      </w:r>
      <w:r w:rsidR="005B6108" w:rsidRPr="005B6108">
        <w:rPr>
          <w:b/>
          <w:bCs/>
        </w:rPr>
        <w:t xml:space="preserve">Conclusiones </w:t>
      </w:r>
    </w:p>
    <w:p w14:paraId="2DF0809A" w14:textId="49BC0474" w:rsidR="005B6108" w:rsidRPr="005B6108" w:rsidRDefault="005B6108" w:rsidP="005B6108">
      <w:r w:rsidRPr="005B6108">
        <w:t xml:space="preserve">¿En qué medida la práctica ha tenido impacto en </w:t>
      </w:r>
      <w:r w:rsidR="001162BD">
        <w:t>sostenibilidad de la entidad y le ha permitido avanzar</w:t>
      </w:r>
      <w:r w:rsidRPr="005B6108">
        <w:t>?</w:t>
      </w:r>
    </w:p>
    <w:p w14:paraId="46B7B50A" w14:textId="77777777" w:rsidR="0049340A" w:rsidRPr="0049340A" w:rsidRDefault="0049340A" w:rsidP="0049340A">
      <w:r w:rsidRPr="0049340A">
        <w:t xml:space="preserve">UZTARTZEA ha permitido a </w:t>
      </w:r>
      <w:proofErr w:type="spellStart"/>
      <w:r w:rsidRPr="0049340A">
        <w:t>Aspace</w:t>
      </w:r>
      <w:proofErr w:type="spellEnd"/>
      <w:r w:rsidRPr="0049340A">
        <w:t xml:space="preserve"> Bizkaia dar un salto cualitativo en la forma de abordar la conciliación. La práctica transforma un conjunto de medidas y permisos en un sistema evaluable, comparable y orientado a la mejora. Esto aporta rigor, evita decisiones basadas solo en percepciones y facilita detectar desigualdades o barreras de acceso que de otro modo podrían quedar invisibles.</w:t>
      </w:r>
    </w:p>
    <w:p w14:paraId="10A90F63" w14:textId="77777777" w:rsidR="0049340A" w:rsidRPr="0049340A" w:rsidRDefault="0049340A" w:rsidP="0049340A">
      <w:r w:rsidRPr="0049340A">
        <w:t xml:space="preserve">El impacto en la sostenibilidad de la entidad es claro: mejora la capacidad de planificación, fortalece la coherencia con el III Plan de Igualdad, conecta la conciliación con las metas ODS priorizadas y refuerza una cultura de gestión basada en evidencias. </w:t>
      </w:r>
      <w:r w:rsidRPr="0049340A">
        <w:lastRenderedPageBreak/>
        <w:t>Además, genera una base útil para avanzar en desconexión digital, flexibilidad, corresponsabilidad y revisión periódica de medidas.</w:t>
      </w:r>
    </w:p>
    <w:p w14:paraId="40BFF8C5" w14:textId="77777777" w:rsidR="0049340A" w:rsidRPr="0049340A" w:rsidRDefault="0049340A" w:rsidP="0049340A">
      <w:r w:rsidRPr="0049340A">
        <w:t xml:space="preserve">La práctica todavía debe consolidarse con ciclos completos de datos y seguimiento, pero precisamente esa es una de sus fortalezas: no se presenta como una acción cerrada, sino como un sistema vivo. Su valor está en instalar una manera estable de mirar la conciliación, medirla, revisarla y mejorarla. Por ello, UZTARTZEA es una práctica transferible, coherente con la gestión avanzada y con potencial real para contribuir a la sostenibilidad organizativa de </w:t>
      </w:r>
      <w:proofErr w:type="spellStart"/>
      <w:r w:rsidRPr="0049340A">
        <w:t>Aspace</w:t>
      </w:r>
      <w:proofErr w:type="spellEnd"/>
      <w:r w:rsidRPr="0049340A">
        <w:t xml:space="preserve"> Bizkaia.</w:t>
      </w:r>
    </w:p>
    <w:p w14:paraId="7E826B9C" w14:textId="77777777" w:rsidR="005B6108" w:rsidRPr="005B6108" w:rsidRDefault="005B6108" w:rsidP="005B6108"/>
    <w:p w14:paraId="7C9BFED5" w14:textId="77777777" w:rsidR="00A6384F" w:rsidRPr="005B6108" w:rsidRDefault="00A6384F" w:rsidP="005B6108"/>
    <w:sectPr w:rsidR="00A6384F" w:rsidRPr="005B6108" w:rsidSect="004F4D75">
      <w:headerReference w:type="default" r:id="rId14"/>
      <w:footerReference w:type="default" r:id="rId15"/>
      <w:pgSz w:w="11906" w:h="16838"/>
      <w:pgMar w:top="1417" w:right="1701" w:bottom="1276" w:left="170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1354D" w14:textId="77777777" w:rsidR="001C080D" w:rsidRDefault="001C080D" w:rsidP="00254E85">
      <w:pPr>
        <w:spacing w:after="0" w:line="240" w:lineRule="auto"/>
      </w:pPr>
      <w:r>
        <w:separator/>
      </w:r>
    </w:p>
  </w:endnote>
  <w:endnote w:type="continuationSeparator" w:id="0">
    <w:p w14:paraId="6CA9F4AB" w14:textId="77777777" w:rsidR="001C080D" w:rsidRDefault="001C080D" w:rsidP="00254E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22E77" w14:textId="5EC1E2F7" w:rsidR="00247757" w:rsidRDefault="009D661D">
    <w:pPr>
      <w:pStyle w:val="Piedepgina"/>
    </w:pPr>
    <w:r>
      <w:rPr>
        <w:noProof/>
      </w:rPr>
      <w:drawing>
        <wp:anchor distT="0" distB="0" distL="114300" distR="114300" simplePos="0" relativeHeight="251662336" behindDoc="1" locked="0" layoutInCell="1" allowOverlap="1" wp14:anchorId="3F80E67F" wp14:editId="0FEE74DA">
          <wp:simplePos x="0" y="0"/>
          <wp:positionH relativeFrom="column">
            <wp:posOffset>148961</wp:posOffset>
          </wp:positionH>
          <wp:positionV relativeFrom="paragraph">
            <wp:posOffset>-8</wp:posOffset>
          </wp:positionV>
          <wp:extent cx="783772" cy="573252"/>
          <wp:effectExtent l="0" t="0" r="0" b="0"/>
          <wp:wrapNone/>
          <wp:docPr id="2022051929" name="Imagen 4" descr="FADEMGA - Plena inclusión Gali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ADEMGA - Plena inclusión Galic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9697" cy="577586"/>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1" locked="0" layoutInCell="1" allowOverlap="1" wp14:anchorId="0BDA0006" wp14:editId="283BCD70">
          <wp:simplePos x="0" y="0"/>
          <wp:positionH relativeFrom="column">
            <wp:posOffset>4097111</wp:posOffset>
          </wp:positionH>
          <wp:positionV relativeFrom="paragraph">
            <wp:posOffset>5361</wp:posOffset>
          </wp:positionV>
          <wp:extent cx="1133475" cy="400050"/>
          <wp:effectExtent l="0" t="0" r="9525" b="0"/>
          <wp:wrapNone/>
          <wp:docPr id="51920117" name="Imagen 1" descr="Plena Inclusión (página princi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ena Inclusión (página princip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33475" cy="400050"/>
                  </a:xfrm>
                  <a:prstGeom prst="rect">
                    <a:avLst/>
                  </a:prstGeom>
                  <a:noFill/>
                  <a:ln>
                    <a:noFill/>
                  </a:ln>
                </pic:spPr>
              </pic:pic>
            </a:graphicData>
          </a:graphic>
        </wp:anchor>
      </w:drawing>
    </w:r>
    <w:r w:rsidR="004D74EE">
      <w:rPr>
        <w:noProof/>
      </w:rPr>
      <mc:AlternateContent>
        <mc:Choice Requires="wps">
          <w:drawing>
            <wp:inline distT="0" distB="0" distL="0" distR="0" wp14:anchorId="6524BDF1" wp14:editId="0161EA4B">
              <wp:extent cx="302895" cy="302895"/>
              <wp:effectExtent l="0" t="0" r="0" b="0"/>
              <wp:docPr id="389899347" name="Rectángulo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F17EFB" id="Rectángulo 3" o:spid="_x0000_s102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24C1A" w14:textId="77777777" w:rsidR="001C080D" w:rsidRDefault="001C080D" w:rsidP="00254E85">
      <w:pPr>
        <w:spacing w:after="0" w:line="240" w:lineRule="auto"/>
      </w:pPr>
      <w:r>
        <w:separator/>
      </w:r>
    </w:p>
  </w:footnote>
  <w:footnote w:type="continuationSeparator" w:id="0">
    <w:p w14:paraId="019BC9E6" w14:textId="77777777" w:rsidR="001C080D" w:rsidRDefault="001C080D" w:rsidP="00254E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7E5CE" w14:textId="29A70300" w:rsidR="0021118B" w:rsidRDefault="0021118B">
    <w:pPr>
      <w:pStyle w:val="Encabezado"/>
    </w:pPr>
    <w:r w:rsidRPr="0021118B">
      <w:rPr>
        <w:noProof/>
      </w:rPr>
      <w:drawing>
        <wp:inline distT="0" distB="0" distL="0" distR="0" wp14:anchorId="0911B6FC" wp14:editId="37C91479">
          <wp:extent cx="635329" cy="680403"/>
          <wp:effectExtent l="0" t="0" r="0" b="5715"/>
          <wp:docPr id="16050407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320736" name=""/>
                  <pic:cNvPicPr/>
                </pic:nvPicPr>
                <pic:blipFill rotWithShape="1">
                  <a:blip r:embed="rId1"/>
                  <a:srcRect t="1" b="2711"/>
                  <a:stretch>
                    <a:fillRect/>
                  </a:stretch>
                </pic:blipFill>
                <pic:spPr bwMode="auto">
                  <a:xfrm>
                    <a:off x="0" y="0"/>
                    <a:ext cx="646470" cy="692334"/>
                  </a:xfrm>
                  <a:prstGeom prst="rect">
                    <a:avLst/>
                  </a:prstGeom>
                  <a:ln>
                    <a:noFill/>
                  </a:ln>
                  <a:extLst>
                    <a:ext uri="{53640926-AAD7-44D8-BBD7-CCE9431645EC}">
                      <a14:shadowObscured xmlns:a14="http://schemas.microsoft.com/office/drawing/2010/main"/>
                    </a:ext>
                  </a:extLst>
                </pic:spPr>
              </pic:pic>
            </a:graphicData>
          </a:graphic>
        </wp:inline>
      </w:drawing>
    </w:r>
    <w:r w:rsidR="004F4D75" w:rsidRPr="004F4D75">
      <w:rPr>
        <w:noProof/>
      </w:rPr>
      <w:drawing>
        <wp:inline distT="0" distB="0" distL="0" distR="0" wp14:anchorId="379BEB60" wp14:editId="37C14245">
          <wp:extent cx="1854653" cy="656397"/>
          <wp:effectExtent l="0" t="0" r="0" b="0"/>
          <wp:docPr id="20937570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127661" name=""/>
                  <pic:cNvPicPr/>
                </pic:nvPicPr>
                <pic:blipFill>
                  <a:blip r:embed="rId2"/>
                  <a:stretch>
                    <a:fillRect/>
                  </a:stretch>
                </pic:blipFill>
                <pic:spPr>
                  <a:xfrm>
                    <a:off x="0" y="0"/>
                    <a:ext cx="1883037" cy="66644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A7E7B"/>
    <w:multiLevelType w:val="hybridMultilevel"/>
    <w:tmpl w:val="21F2CBD0"/>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7CD456E"/>
    <w:multiLevelType w:val="hybridMultilevel"/>
    <w:tmpl w:val="B2FC18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DF01E5B"/>
    <w:multiLevelType w:val="hybridMultilevel"/>
    <w:tmpl w:val="986AB508"/>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5996BD4"/>
    <w:multiLevelType w:val="hybridMultilevel"/>
    <w:tmpl w:val="C9A69264"/>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BC64DCB"/>
    <w:multiLevelType w:val="hybridMultilevel"/>
    <w:tmpl w:val="AF886F6C"/>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1F76606"/>
    <w:multiLevelType w:val="hybridMultilevel"/>
    <w:tmpl w:val="A02C6394"/>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3182427"/>
    <w:multiLevelType w:val="hybridMultilevel"/>
    <w:tmpl w:val="3146D1F8"/>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84F3D53"/>
    <w:multiLevelType w:val="hybridMultilevel"/>
    <w:tmpl w:val="9C6A1F0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1D81477"/>
    <w:multiLevelType w:val="hybridMultilevel"/>
    <w:tmpl w:val="ADD2D5DC"/>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6107041D"/>
    <w:multiLevelType w:val="hybridMultilevel"/>
    <w:tmpl w:val="DB1200E0"/>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6ACF5A10"/>
    <w:multiLevelType w:val="hybridMultilevel"/>
    <w:tmpl w:val="B246A04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6BCA756B"/>
    <w:multiLevelType w:val="hybridMultilevel"/>
    <w:tmpl w:val="975419E2"/>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81F7D4F"/>
    <w:multiLevelType w:val="hybridMultilevel"/>
    <w:tmpl w:val="67D4C2E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77364434">
    <w:abstractNumId w:val="10"/>
  </w:num>
  <w:num w:numId="2" w16cid:durableId="1409574973">
    <w:abstractNumId w:val="2"/>
  </w:num>
  <w:num w:numId="3" w16cid:durableId="841621954">
    <w:abstractNumId w:val="8"/>
  </w:num>
  <w:num w:numId="4" w16cid:durableId="149294478">
    <w:abstractNumId w:val="3"/>
  </w:num>
  <w:num w:numId="5" w16cid:durableId="1220440166">
    <w:abstractNumId w:val="4"/>
  </w:num>
  <w:num w:numId="6" w16cid:durableId="1302417662">
    <w:abstractNumId w:val="11"/>
  </w:num>
  <w:num w:numId="7" w16cid:durableId="1185167611">
    <w:abstractNumId w:val="5"/>
  </w:num>
  <w:num w:numId="8" w16cid:durableId="454762279">
    <w:abstractNumId w:val="7"/>
  </w:num>
  <w:num w:numId="9" w16cid:durableId="573590297">
    <w:abstractNumId w:val="6"/>
  </w:num>
  <w:num w:numId="10" w16cid:durableId="1850414258">
    <w:abstractNumId w:val="0"/>
  </w:num>
  <w:num w:numId="11" w16cid:durableId="212889459">
    <w:abstractNumId w:val="9"/>
  </w:num>
  <w:num w:numId="12" w16cid:durableId="992836390">
    <w:abstractNumId w:val="12"/>
  </w:num>
  <w:num w:numId="13" w16cid:durableId="4841309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7A5"/>
    <w:rsid w:val="000A08D7"/>
    <w:rsid w:val="000A6770"/>
    <w:rsid w:val="000D17C4"/>
    <w:rsid w:val="000D41C3"/>
    <w:rsid w:val="000D7B6F"/>
    <w:rsid w:val="001162BD"/>
    <w:rsid w:val="00117FE4"/>
    <w:rsid w:val="001339BA"/>
    <w:rsid w:val="001B2DB8"/>
    <w:rsid w:val="001C080D"/>
    <w:rsid w:val="0021118B"/>
    <w:rsid w:val="00221256"/>
    <w:rsid w:val="00241A00"/>
    <w:rsid w:val="00247757"/>
    <w:rsid w:val="00254E85"/>
    <w:rsid w:val="00286F17"/>
    <w:rsid w:val="002923EC"/>
    <w:rsid w:val="002A116C"/>
    <w:rsid w:val="002B12F7"/>
    <w:rsid w:val="002B4D76"/>
    <w:rsid w:val="00315E0E"/>
    <w:rsid w:val="0032717A"/>
    <w:rsid w:val="003641AB"/>
    <w:rsid w:val="00435BF7"/>
    <w:rsid w:val="00453624"/>
    <w:rsid w:val="0049340A"/>
    <w:rsid w:val="004C7114"/>
    <w:rsid w:val="004D6367"/>
    <w:rsid w:val="004D74EE"/>
    <w:rsid w:val="004F06D5"/>
    <w:rsid w:val="004F4D75"/>
    <w:rsid w:val="00546DE3"/>
    <w:rsid w:val="005B6108"/>
    <w:rsid w:val="005D5D60"/>
    <w:rsid w:val="005E32CA"/>
    <w:rsid w:val="00631A4F"/>
    <w:rsid w:val="0063427A"/>
    <w:rsid w:val="00663810"/>
    <w:rsid w:val="006C3F14"/>
    <w:rsid w:val="006E304A"/>
    <w:rsid w:val="00702776"/>
    <w:rsid w:val="007731B2"/>
    <w:rsid w:val="007739DB"/>
    <w:rsid w:val="007C35EE"/>
    <w:rsid w:val="00816065"/>
    <w:rsid w:val="00822939"/>
    <w:rsid w:val="00822D87"/>
    <w:rsid w:val="008667E4"/>
    <w:rsid w:val="00887479"/>
    <w:rsid w:val="00896DDB"/>
    <w:rsid w:val="008A17CD"/>
    <w:rsid w:val="008D2EAB"/>
    <w:rsid w:val="00901B89"/>
    <w:rsid w:val="00904B34"/>
    <w:rsid w:val="0092650C"/>
    <w:rsid w:val="00973E18"/>
    <w:rsid w:val="00975933"/>
    <w:rsid w:val="009A784E"/>
    <w:rsid w:val="009C18D8"/>
    <w:rsid w:val="009C25FE"/>
    <w:rsid w:val="009D661D"/>
    <w:rsid w:val="009F4DB3"/>
    <w:rsid w:val="00A05332"/>
    <w:rsid w:val="00A2798B"/>
    <w:rsid w:val="00A4309A"/>
    <w:rsid w:val="00A537DC"/>
    <w:rsid w:val="00A6384F"/>
    <w:rsid w:val="00A63F23"/>
    <w:rsid w:val="00AA0C86"/>
    <w:rsid w:val="00AA5755"/>
    <w:rsid w:val="00AB324F"/>
    <w:rsid w:val="00AD08F6"/>
    <w:rsid w:val="00B1534C"/>
    <w:rsid w:val="00B267A5"/>
    <w:rsid w:val="00B421CF"/>
    <w:rsid w:val="00B42D40"/>
    <w:rsid w:val="00B563D2"/>
    <w:rsid w:val="00B91FE1"/>
    <w:rsid w:val="00BE3C7D"/>
    <w:rsid w:val="00C309FE"/>
    <w:rsid w:val="00C721A0"/>
    <w:rsid w:val="00C9547F"/>
    <w:rsid w:val="00CC5B45"/>
    <w:rsid w:val="00DA3418"/>
    <w:rsid w:val="00DC4693"/>
    <w:rsid w:val="00DE0D53"/>
    <w:rsid w:val="00DF2B99"/>
    <w:rsid w:val="00E03F27"/>
    <w:rsid w:val="00E1658E"/>
    <w:rsid w:val="00E77C00"/>
    <w:rsid w:val="00EB0E89"/>
    <w:rsid w:val="00EC4E44"/>
    <w:rsid w:val="00ED681E"/>
    <w:rsid w:val="00F02B24"/>
    <w:rsid w:val="00F313EA"/>
    <w:rsid w:val="00F9610E"/>
    <w:rsid w:val="00F96F62"/>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175BDC"/>
  <w15:chartTrackingRefBased/>
  <w15:docId w15:val="{18D7FB4D-D304-42EB-A91B-24D73CC67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267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267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267A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267A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267A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267A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267A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267A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267A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267A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267A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267A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267A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267A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267A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267A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267A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267A5"/>
    <w:rPr>
      <w:rFonts w:eastAsiaTheme="majorEastAsia" w:cstheme="majorBidi"/>
      <w:color w:val="272727" w:themeColor="text1" w:themeTint="D8"/>
    </w:rPr>
  </w:style>
  <w:style w:type="paragraph" w:styleId="Ttulo">
    <w:name w:val="Title"/>
    <w:basedOn w:val="Normal"/>
    <w:next w:val="Normal"/>
    <w:link w:val="TtuloCar"/>
    <w:uiPriority w:val="10"/>
    <w:qFormat/>
    <w:rsid w:val="00B267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267A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267A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267A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267A5"/>
    <w:pPr>
      <w:spacing w:before="160"/>
      <w:jc w:val="center"/>
    </w:pPr>
    <w:rPr>
      <w:i/>
      <w:iCs/>
      <w:color w:val="404040" w:themeColor="text1" w:themeTint="BF"/>
    </w:rPr>
  </w:style>
  <w:style w:type="character" w:customStyle="1" w:styleId="CitaCar">
    <w:name w:val="Cita Car"/>
    <w:basedOn w:val="Fuentedeprrafopredeter"/>
    <w:link w:val="Cita"/>
    <w:uiPriority w:val="29"/>
    <w:rsid w:val="00B267A5"/>
    <w:rPr>
      <w:i/>
      <w:iCs/>
      <w:color w:val="404040" w:themeColor="text1" w:themeTint="BF"/>
    </w:rPr>
  </w:style>
  <w:style w:type="paragraph" w:styleId="Prrafodelista">
    <w:name w:val="List Paragraph"/>
    <w:basedOn w:val="Normal"/>
    <w:uiPriority w:val="34"/>
    <w:qFormat/>
    <w:rsid w:val="00B267A5"/>
    <w:pPr>
      <w:ind w:left="720"/>
      <w:contextualSpacing/>
    </w:pPr>
  </w:style>
  <w:style w:type="character" w:styleId="nfasisintenso">
    <w:name w:val="Intense Emphasis"/>
    <w:basedOn w:val="Fuentedeprrafopredeter"/>
    <w:uiPriority w:val="21"/>
    <w:qFormat/>
    <w:rsid w:val="00B267A5"/>
    <w:rPr>
      <w:i/>
      <w:iCs/>
      <w:color w:val="0F4761" w:themeColor="accent1" w:themeShade="BF"/>
    </w:rPr>
  </w:style>
  <w:style w:type="paragraph" w:styleId="Citadestacada">
    <w:name w:val="Intense Quote"/>
    <w:basedOn w:val="Normal"/>
    <w:next w:val="Normal"/>
    <w:link w:val="CitadestacadaCar"/>
    <w:uiPriority w:val="30"/>
    <w:qFormat/>
    <w:rsid w:val="00B267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267A5"/>
    <w:rPr>
      <w:i/>
      <w:iCs/>
      <w:color w:val="0F4761" w:themeColor="accent1" w:themeShade="BF"/>
    </w:rPr>
  </w:style>
  <w:style w:type="character" w:styleId="Referenciaintensa">
    <w:name w:val="Intense Reference"/>
    <w:basedOn w:val="Fuentedeprrafopredeter"/>
    <w:uiPriority w:val="32"/>
    <w:qFormat/>
    <w:rsid w:val="00B267A5"/>
    <w:rPr>
      <w:b/>
      <w:bCs/>
      <w:smallCaps/>
      <w:color w:val="0F4761" w:themeColor="accent1" w:themeShade="BF"/>
      <w:spacing w:val="5"/>
    </w:rPr>
  </w:style>
  <w:style w:type="paragraph" w:styleId="Encabezado">
    <w:name w:val="header"/>
    <w:basedOn w:val="Normal"/>
    <w:link w:val="EncabezadoCar"/>
    <w:uiPriority w:val="99"/>
    <w:unhideWhenUsed/>
    <w:rsid w:val="00254E8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54E85"/>
  </w:style>
  <w:style w:type="paragraph" w:styleId="Piedepgina">
    <w:name w:val="footer"/>
    <w:basedOn w:val="Normal"/>
    <w:link w:val="PiedepginaCar"/>
    <w:uiPriority w:val="99"/>
    <w:unhideWhenUsed/>
    <w:rsid w:val="00254E8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54E85"/>
  </w:style>
  <w:style w:type="character" w:styleId="Hipervnculo">
    <w:name w:val="Hyperlink"/>
    <w:basedOn w:val="Fuentedeprrafopredeter"/>
    <w:uiPriority w:val="99"/>
    <w:unhideWhenUsed/>
    <w:rsid w:val="005B6108"/>
    <w:rPr>
      <w:color w:val="467886" w:themeColor="hyperlink"/>
      <w:u w:val="single"/>
    </w:rPr>
  </w:style>
  <w:style w:type="character" w:styleId="Mencinsinresolver">
    <w:name w:val="Unresolved Mention"/>
    <w:basedOn w:val="Fuentedeprrafopredeter"/>
    <w:uiPriority w:val="99"/>
    <w:semiHidden/>
    <w:unhideWhenUsed/>
    <w:rsid w:val="005B61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enaspracticas.plenainclusion.org/practicas/uztartzea-sistema-de-evaluacion-y-mejora-de-la-conciliacion-en-aspace-bizkaia" TargetMode="External"/><Relationship Id="rId13" Type="http://schemas.openxmlformats.org/officeDocument/2006/relationships/hyperlink" Target="https://view.officeapps.live.com/op/view.aspx?src=https%3A%2F%2Fbuenaspracticas.plenainclusion.org%2Fsites%2Fdefault%2Ffiles%2F2026-07%2FII%2520Informe%2520de%2520resultados%2520del%2520sistema%2520UZTARTZEA%25202026_junv2_0.docx&amp;wdOrigin=BROWSELINK" TargetMode="External"/><Relationship Id="rId3" Type="http://schemas.openxmlformats.org/officeDocument/2006/relationships/settings" Target="settings.xml"/><Relationship Id="rId7" Type="http://schemas.openxmlformats.org/officeDocument/2006/relationships/hyperlink" Target="https://buenaspracticas.plenainclusion.org/add-practice" TargetMode="External"/><Relationship Id="rId12" Type="http://schemas.openxmlformats.org/officeDocument/2006/relationships/hyperlink" Target="https://view.officeapps.live.com/op/view.aspx?src=https%3A%2F%2Fbuenaspracticas.plenainclusion.org%2Fsites%2Fdefault%2Ffiles%2F2026-07%2FI%2520Informe%2520Conciliaci%25C3%25B3n%2520abril%25202026_0.docx&amp;wdOrigin=BROWSELIN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uenaspracticas.plenainclusion.org/sites/default/files/2026-07/UZTARTZEA_resumen_BBPP%20%282%29.pdf"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view.officeapps.live.com/op/view.aspx?src=https%3A%2F%2Fbuenaspracticas.plenainclusion.org%2Fsites%2Fdefault%2Ffiles%2F2026-07%2FI%2520Plan%2520de%2520Conciliaci%25C3%25B3n%2520y%2520Equidad%25202026_0.docx&amp;wdOrigin=BROWSELINK" TargetMode="External"/><Relationship Id="rId4" Type="http://schemas.openxmlformats.org/officeDocument/2006/relationships/webSettings" Target="webSettings.xml"/><Relationship Id="rId9" Type="http://schemas.openxmlformats.org/officeDocument/2006/relationships/hyperlink" Target="https://view.officeapps.live.com/op/view.aspx?src=https%3A%2F%2Fbuenaspracticas.plenainclusion.org%2Fsites%2Fdefault%2Ffiles%2F2026-07%2FSISTEMA%2520UZTARTZEA%2520ASPACE%2520BIZKAIA_0.docx&amp;wdOrigin=BROWSELINK"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2144</Words>
  <Characters>11795</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Del Río</dc:creator>
  <cp:keywords/>
  <dc:description/>
  <cp:lastModifiedBy>Desarrollo Organizativo | ASPACE BIZKAIA</cp:lastModifiedBy>
  <cp:revision>22</cp:revision>
  <cp:lastPrinted>2026-04-21T13:33:00Z</cp:lastPrinted>
  <dcterms:created xsi:type="dcterms:W3CDTF">2026-05-18T15:15:00Z</dcterms:created>
  <dcterms:modified xsi:type="dcterms:W3CDTF">2026-07-07T09:41:00Z</dcterms:modified>
</cp:coreProperties>
</file>