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20CDF" w14:textId="77777777" w:rsidR="005B6108" w:rsidRDefault="005B6108" w:rsidP="005B6108">
      <w:pPr>
        <w:rPr>
          <w:b/>
          <w:bCs/>
        </w:rPr>
      </w:pPr>
    </w:p>
    <w:p w14:paraId="1AC5241F" w14:textId="38254185" w:rsidR="00EC4E44" w:rsidRDefault="002F5C89" w:rsidP="005B6108">
      <w:pPr>
        <w:rPr>
          <w:b/>
          <w:bCs/>
        </w:rPr>
      </w:pPr>
      <w:r w:rsidRPr="002F5C89">
        <w:rPr>
          <w:b/>
          <w:bCs/>
        </w:rPr>
        <w:t>"Mirar hacia la dignidad: un proceso de transformación ética que cambia la forma de apoyar"</w:t>
      </w:r>
    </w:p>
    <w:p w14:paraId="1777DDF9" w14:textId="44C09C84" w:rsidR="00CA586F" w:rsidRPr="00CA586F" w:rsidRDefault="00CA586F" w:rsidP="00CA586F">
      <w:pPr>
        <w:jc w:val="both"/>
      </w:pPr>
      <w:r w:rsidRPr="00CA586F">
        <w:t>Esta práctica nace de una pregunta sencilla, pero profundamente transformadora: ¿estamos ofreciendo apoyos que respetan realmente la dignidad de las personas?</w:t>
      </w:r>
    </w:p>
    <w:p w14:paraId="6C8B649C" w14:textId="77777777" w:rsidR="00CA586F" w:rsidRPr="00CA586F" w:rsidRDefault="00CA586F" w:rsidP="00CA586F">
      <w:pPr>
        <w:jc w:val="both"/>
      </w:pPr>
      <w:r w:rsidRPr="00CA586F">
        <w:t>Durante años, nuestra organización había avanzado en la implantación de modelos centrados en la persona. Sin embargo, entendimos que todavía era necesario detenernos y mirar hacia dentro. Era el momento de revisar nuestras propias prácticas, cuestionar aquellas actuaciones que habíamos normalizado con el paso del tiempo y preguntarnos si cada decisión, cada apoyo y cada relación respondían verdaderamente a los valores de dignidad, derechos y autodeterminación que defendemos.</w:t>
      </w:r>
    </w:p>
    <w:p w14:paraId="076851EF" w14:textId="3119C5A8" w:rsidR="005B6108" w:rsidRPr="00CA586F" w:rsidRDefault="00CA586F" w:rsidP="00CA586F">
      <w:pPr>
        <w:jc w:val="both"/>
      </w:pPr>
      <w:r w:rsidRPr="00CA586F">
        <w:t>Con este propósito iniciamos un proceso de transformación ética que se desarrolló durante dos años y en el que participaron servicios residenciales, unidades de día y centros ocupacionales de la entidad. Más que implantar un proyecto, iniciamos un camino compartido de aprendizaje y reflexión que implicó a toda la organización.</w:t>
      </w:r>
    </w:p>
    <w:p w14:paraId="71613B86" w14:textId="24BBF85D" w:rsidR="005B6108" w:rsidRPr="00A61270" w:rsidRDefault="009F4DB3" w:rsidP="005B6108">
      <w:pPr>
        <w:rPr>
          <w:b/>
          <w:bCs/>
          <w:color w:val="156082" w:themeColor="accent1"/>
          <w:sz w:val="24"/>
          <w:szCs w:val="24"/>
        </w:rPr>
      </w:pPr>
      <w:r w:rsidRPr="00A61270">
        <w:rPr>
          <w:b/>
          <w:bCs/>
          <w:color w:val="156082" w:themeColor="accent1"/>
          <w:sz w:val="24"/>
          <w:szCs w:val="24"/>
        </w:rPr>
        <w:t xml:space="preserve">1.- </w:t>
      </w:r>
      <w:r w:rsidR="005B6108" w:rsidRPr="00A61270">
        <w:rPr>
          <w:b/>
          <w:bCs/>
          <w:color w:val="156082" w:themeColor="accent1"/>
          <w:sz w:val="24"/>
          <w:szCs w:val="24"/>
        </w:rPr>
        <w:t>Objetivos de la práctica</w:t>
      </w:r>
    </w:p>
    <w:p w14:paraId="3A35774B" w14:textId="2C414FAB" w:rsidR="005B6108" w:rsidRDefault="00FB5946" w:rsidP="00FB5946">
      <w:pPr>
        <w:jc w:val="both"/>
      </w:pPr>
      <w:r>
        <w:t xml:space="preserve">La práctica </w:t>
      </w:r>
      <w:r>
        <w:rPr>
          <w:rStyle w:val="Textoennegrita"/>
        </w:rPr>
        <w:t>"Mirar hacia la dignidad: un proceso de transformación ética que cambia la forma de apoyar"</w:t>
      </w:r>
      <w:r>
        <w:t xml:space="preserve"> tiene como finalidad impulsar un cambio cultural en la organización, incorporando la ética como eje transversal en la prestación de apoyos a las personas con discapacidad intelectual.</w:t>
      </w:r>
    </w:p>
    <w:p w14:paraId="70132F1F" w14:textId="11DED788" w:rsidR="00DA606D" w:rsidRDefault="00DA606D" w:rsidP="00FB5946">
      <w:pPr>
        <w:jc w:val="both"/>
      </w:pPr>
      <w:r>
        <w:rPr>
          <w:lang w:val="es-ES_tradnl"/>
        </w:rPr>
        <w:t xml:space="preserve"> </w:t>
      </w:r>
      <w:r w:rsidR="00CA586F">
        <w:rPr>
          <w:lang w:val="es-ES_tradnl"/>
        </w:rPr>
        <w:t>M</w:t>
      </w:r>
      <w:r w:rsidRPr="00DA606D">
        <w:rPr>
          <w:lang w:val="es-ES_tradnl"/>
        </w:rPr>
        <w:t>uestra cómo la ética puede actuar como motor de transformación organizativa, respaldada por evidencias aportadas tanto por los equipos como, especialmente, por las propias personas con discapacidad intelectual. Esa participación activa como formadoras y evaluadoras del cambio</w:t>
      </w:r>
    </w:p>
    <w:p w14:paraId="5F3B3437" w14:textId="77777777" w:rsidR="00FB5946" w:rsidRPr="00FB5946" w:rsidRDefault="00FB5946" w:rsidP="00FB5946">
      <w:pPr>
        <w:jc w:val="both"/>
        <w:rPr>
          <w:lang w:val="es-ES_tradnl"/>
        </w:rPr>
      </w:pPr>
      <w:r w:rsidRPr="00FB5946">
        <w:rPr>
          <w:lang w:val="es-ES_tradnl"/>
        </w:rPr>
        <w:t>Los objetivos específicos fueron:</w:t>
      </w:r>
    </w:p>
    <w:p w14:paraId="7D4F0435" w14:textId="77777777" w:rsidR="00FB5946" w:rsidRPr="00FB5946" w:rsidRDefault="00FB5946" w:rsidP="00A61270">
      <w:pPr>
        <w:numPr>
          <w:ilvl w:val="0"/>
          <w:numId w:val="13"/>
        </w:numPr>
        <w:spacing w:after="0"/>
        <w:jc w:val="both"/>
        <w:rPr>
          <w:lang w:val="es-ES_tradnl"/>
        </w:rPr>
      </w:pPr>
      <w:r w:rsidRPr="00FB5946">
        <w:rPr>
          <w:lang w:val="es-ES_tradnl"/>
        </w:rPr>
        <w:t xml:space="preserve">Promover una cultura organizativa basada en la dignidad, los derechos y la autodeterminación. </w:t>
      </w:r>
    </w:p>
    <w:p w14:paraId="5B616A7A" w14:textId="77777777" w:rsidR="00FB5946" w:rsidRPr="00FB5946" w:rsidRDefault="00FB5946" w:rsidP="00A61270">
      <w:pPr>
        <w:numPr>
          <w:ilvl w:val="0"/>
          <w:numId w:val="13"/>
        </w:numPr>
        <w:spacing w:after="0"/>
        <w:jc w:val="both"/>
        <w:rPr>
          <w:lang w:val="es-ES_tradnl"/>
        </w:rPr>
      </w:pPr>
      <w:r w:rsidRPr="00FB5946">
        <w:rPr>
          <w:lang w:val="es-ES_tradnl"/>
        </w:rPr>
        <w:t xml:space="preserve">Revisar de forma crítica las prácticas cotidianas que podían limitar la participación o la autonomía de las personas. </w:t>
      </w:r>
    </w:p>
    <w:p w14:paraId="433EA2A9" w14:textId="77777777" w:rsidR="00FB5946" w:rsidRPr="00FB5946" w:rsidRDefault="00FB5946" w:rsidP="00A61270">
      <w:pPr>
        <w:numPr>
          <w:ilvl w:val="0"/>
          <w:numId w:val="13"/>
        </w:numPr>
        <w:spacing w:after="0"/>
        <w:jc w:val="both"/>
        <w:rPr>
          <w:lang w:val="es-ES_tradnl"/>
        </w:rPr>
      </w:pPr>
      <w:r w:rsidRPr="00FB5946">
        <w:rPr>
          <w:lang w:val="es-ES_tradnl"/>
        </w:rPr>
        <w:t xml:space="preserve">Favorecer un modelo de apoyos centrado en la persona mediante pequeñas acciones con impacto real en la calidad de vida. </w:t>
      </w:r>
    </w:p>
    <w:p w14:paraId="54F30D27" w14:textId="77777777" w:rsidR="00FB5946" w:rsidRPr="00FB5946" w:rsidRDefault="00FB5946" w:rsidP="00A61270">
      <w:pPr>
        <w:numPr>
          <w:ilvl w:val="0"/>
          <w:numId w:val="13"/>
        </w:numPr>
        <w:spacing w:after="0"/>
        <w:jc w:val="both"/>
        <w:rPr>
          <w:lang w:val="es-ES_tradnl"/>
        </w:rPr>
      </w:pPr>
      <w:r w:rsidRPr="00FB5946">
        <w:rPr>
          <w:lang w:val="es-ES_tradnl"/>
        </w:rPr>
        <w:t xml:space="preserve">Implicar a personas con discapacidad intelectual, familias, profesionales, Junta Directiva y Gerencia en un proceso compartido de reflexión y mejora. </w:t>
      </w:r>
    </w:p>
    <w:p w14:paraId="0B4C7041" w14:textId="77777777" w:rsidR="00FB5946" w:rsidRPr="00FB5946" w:rsidRDefault="00FB5946" w:rsidP="00A61270">
      <w:pPr>
        <w:numPr>
          <w:ilvl w:val="0"/>
          <w:numId w:val="13"/>
        </w:numPr>
        <w:spacing w:after="0"/>
        <w:jc w:val="both"/>
        <w:rPr>
          <w:lang w:val="es-ES_tradnl"/>
        </w:rPr>
      </w:pPr>
      <w:r w:rsidRPr="00FB5946">
        <w:rPr>
          <w:lang w:val="es-ES_tradnl"/>
        </w:rPr>
        <w:t xml:space="preserve">Traducir la reflexión ética en cambios organizativos concretos y evaluables. </w:t>
      </w:r>
    </w:p>
    <w:p w14:paraId="420706BB" w14:textId="02236D07" w:rsidR="00A61270" w:rsidRPr="00A61270" w:rsidRDefault="00FB5946" w:rsidP="005B6108">
      <w:pPr>
        <w:numPr>
          <w:ilvl w:val="0"/>
          <w:numId w:val="13"/>
        </w:numPr>
        <w:spacing w:after="0"/>
        <w:jc w:val="both"/>
        <w:rPr>
          <w:lang w:val="es-ES_tradnl"/>
        </w:rPr>
      </w:pPr>
      <w:r w:rsidRPr="00FB5946">
        <w:rPr>
          <w:lang w:val="es-ES_tradnl"/>
        </w:rPr>
        <w:t xml:space="preserve">Consolidar la ética como un elemento permanente en la planificación, evaluación y funcionamiento de los servicios. </w:t>
      </w:r>
    </w:p>
    <w:p w14:paraId="5CC0F3A9" w14:textId="29191352" w:rsidR="005B6108" w:rsidRPr="00A61270" w:rsidRDefault="009F4DB3" w:rsidP="005B6108">
      <w:pPr>
        <w:rPr>
          <w:b/>
          <w:bCs/>
          <w:color w:val="156082" w:themeColor="accent1"/>
        </w:rPr>
      </w:pPr>
      <w:r w:rsidRPr="00A61270">
        <w:rPr>
          <w:b/>
          <w:bCs/>
          <w:color w:val="156082" w:themeColor="accent1"/>
        </w:rPr>
        <w:t xml:space="preserve">2.- </w:t>
      </w:r>
      <w:r w:rsidR="005B6108" w:rsidRPr="00A61270">
        <w:rPr>
          <w:b/>
          <w:bCs/>
          <w:color w:val="156082" w:themeColor="accent1"/>
        </w:rPr>
        <w:t xml:space="preserve">Desarrollo de la práctica </w:t>
      </w:r>
    </w:p>
    <w:p w14:paraId="36E75A29" w14:textId="77777777" w:rsidR="00A61270" w:rsidRPr="00A61270" w:rsidRDefault="00A61270" w:rsidP="00A61270">
      <w:pPr>
        <w:jc w:val="both"/>
        <w:rPr>
          <w:b/>
          <w:bCs/>
          <w:lang w:val="es-ES_tradnl"/>
        </w:rPr>
      </w:pPr>
      <w:r w:rsidRPr="00A61270">
        <w:rPr>
          <w:b/>
          <w:bCs/>
          <w:lang w:val="es-ES_tradnl"/>
        </w:rPr>
        <w:t>Fase 1. Sensibilización y reflexión ética</w:t>
      </w:r>
    </w:p>
    <w:p w14:paraId="68B2602C" w14:textId="77777777" w:rsidR="00A61270" w:rsidRPr="00A61270" w:rsidRDefault="00A61270" w:rsidP="00A61270">
      <w:pPr>
        <w:jc w:val="both"/>
      </w:pPr>
      <w:r w:rsidRPr="00A61270">
        <w:t xml:space="preserve">Este proceso estuvo acompañado por dos referentes en ética aplicada a los apoyos:  José Miguel Fernández </w:t>
      </w:r>
      <w:proofErr w:type="spellStart"/>
      <w:r w:rsidRPr="00A61270">
        <w:t>Dols</w:t>
      </w:r>
      <w:proofErr w:type="spellEnd"/>
      <w:r w:rsidRPr="00A61270">
        <w:t xml:space="preserve">, catedrático de psicología social de la universidad autónoma de Madrid y Tatiana </w:t>
      </w:r>
      <w:proofErr w:type="spellStart"/>
      <w:r w:rsidRPr="00A61270">
        <w:t>Urirel</w:t>
      </w:r>
      <w:proofErr w:type="spellEnd"/>
      <w:r w:rsidRPr="00A61270">
        <w:t xml:space="preserve"> profesional de Plena Inclusión y miembro del Equipo Estatal de Ética, quienes guiaron el proceso metodológico y facilitaron herramientas para convertir la reflexión en acciones concretas de mejora.</w:t>
      </w:r>
    </w:p>
    <w:p w14:paraId="647AABA3" w14:textId="3AF55974" w:rsidR="00A61270" w:rsidRPr="00A61270" w:rsidRDefault="00A61270" w:rsidP="00A61270">
      <w:pPr>
        <w:jc w:val="both"/>
        <w:rPr>
          <w:lang w:val="es-ES_tradnl"/>
        </w:rPr>
      </w:pPr>
    </w:p>
    <w:p w14:paraId="7618590C" w14:textId="77777777" w:rsidR="00CA586F" w:rsidRPr="00CA586F" w:rsidRDefault="00CA586F" w:rsidP="00CA586F">
      <w:pPr>
        <w:jc w:val="both"/>
      </w:pPr>
      <w:r w:rsidRPr="00CA586F">
        <w:lastRenderedPageBreak/>
        <w:t>Cada servicio constituyó un equipo motor formado por profesionales, familiares y personas con discapacidad intelectual. De forma paralela se creó un Equipo Central de Ética, integrado por representantes de todos los servicios, que permitió compartir experiencias, dificultades y aprendizajes comunes.</w:t>
      </w:r>
    </w:p>
    <w:p w14:paraId="3CC80F24" w14:textId="77777777" w:rsidR="00A61270" w:rsidRPr="00A61270" w:rsidRDefault="00A61270" w:rsidP="00A61270">
      <w:pPr>
        <w:jc w:val="both"/>
        <w:rPr>
          <w:b/>
          <w:bCs/>
          <w:lang w:val="es-ES_tradnl"/>
        </w:rPr>
      </w:pPr>
      <w:r w:rsidRPr="00A61270">
        <w:rPr>
          <w:b/>
          <w:bCs/>
          <w:lang w:val="es-ES_tradnl"/>
        </w:rPr>
        <w:t>Fase 2. Identificación de prácticas a transformar</w:t>
      </w:r>
    </w:p>
    <w:p w14:paraId="1BE48804" w14:textId="77777777" w:rsidR="00A61270" w:rsidRPr="00A61270" w:rsidRDefault="00A61270" w:rsidP="00A61270">
      <w:pPr>
        <w:jc w:val="both"/>
        <w:rPr>
          <w:lang w:val="es-ES_tradnl"/>
        </w:rPr>
      </w:pPr>
      <w:r w:rsidRPr="00A61270">
        <w:rPr>
          <w:lang w:val="es-ES_tradnl"/>
        </w:rPr>
        <w:t>Durante la implantación aparecieron diversas dificultades:</w:t>
      </w:r>
    </w:p>
    <w:p w14:paraId="2942B4DB" w14:textId="77777777" w:rsidR="00A61270" w:rsidRPr="00A61270" w:rsidRDefault="00A61270" w:rsidP="00A61270">
      <w:pPr>
        <w:numPr>
          <w:ilvl w:val="0"/>
          <w:numId w:val="19"/>
        </w:numPr>
        <w:spacing w:after="0"/>
        <w:jc w:val="both"/>
        <w:rPr>
          <w:lang w:val="es-ES_tradnl"/>
        </w:rPr>
      </w:pPr>
      <w:r w:rsidRPr="00A61270">
        <w:rPr>
          <w:lang w:val="es-ES_tradnl"/>
        </w:rPr>
        <w:t xml:space="preserve">modificar hábitos profesionales muy consolidados </w:t>
      </w:r>
    </w:p>
    <w:p w14:paraId="7F210042" w14:textId="77777777" w:rsidR="00A61270" w:rsidRPr="00A61270" w:rsidRDefault="00A61270" w:rsidP="00A61270">
      <w:pPr>
        <w:numPr>
          <w:ilvl w:val="0"/>
          <w:numId w:val="19"/>
        </w:numPr>
        <w:spacing w:after="0"/>
        <w:jc w:val="both"/>
        <w:rPr>
          <w:lang w:val="es-ES_tradnl"/>
        </w:rPr>
      </w:pPr>
      <w:r w:rsidRPr="00A61270">
        <w:rPr>
          <w:lang w:val="es-ES_tradnl"/>
        </w:rPr>
        <w:t xml:space="preserve">superar modelos asistenciales tradicionales </w:t>
      </w:r>
    </w:p>
    <w:p w14:paraId="3013E7DA" w14:textId="77777777" w:rsidR="00A61270" w:rsidRPr="00A61270" w:rsidRDefault="00A61270" w:rsidP="00A61270">
      <w:pPr>
        <w:numPr>
          <w:ilvl w:val="0"/>
          <w:numId w:val="19"/>
        </w:numPr>
        <w:spacing w:after="0"/>
        <w:jc w:val="both"/>
        <w:rPr>
          <w:lang w:val="es-ES_tradnl"/>
        </w:rPr>
      </w:pPr>
      <w:r w:rsidRPr="00A61270">
        <w:rPr>
          <w:lang w:val="es-ES_tradnl"/>
        </w:rPr>
        <w:t xml:space="preserve">vencer resistencias iniciales al cambio </w:t>
      </w:r>
    </w:p>
    <w:p w14:paraId="06B2640D" w14:textId="77777777" w:rsidR="00A61270" w:rsidRPr="00A61270" w:rsidRDefault="00A61270" w:rsidP="00A61270">
      <w:pPr>
        <w:numPr>
          <w:ilvl w:val="0"/>
          <w:numId w:val="19"/>
        </w:numPr>
        <w:spacing w:after="0"/>
        <w:jc w:val="both"/>
        <w:rPr>
          <w:lang w:val="es-ES_tradnl"/>
        </w:rPr>
      </w:pPr>
      <w:r w:rsidRPr="00A61270">
        <w:rPr>
          <w:lang w:val="es-ES_tradnl"/>
        </w:rPr>
        <w:t xml:space="preserve">mantener la participación activa durante todo el proceso </w:t>
      </w:r>
    </w:p>
    <w:p w14:paraId="3F69B66C" w14:textId="49CD246F" w:rsidR="0080622E" w:rsidRDefault="00A61270" w:rsidP="00A61270">
      <w:pPr>
        <w:numPr>
          <w:ilvl w:val="0"/>
          <w:numId w:val="19"/>
        </w:numPr>
        <w:spacing w:after="0"/>
        <w:jc w:val="both"/>
        <w:rPr>
          <w:lang w:val="es-ES_tradnl"/>
        </w:rPr>
      </w:pPr>
      <w:r w:rsidRPr="00A61270">
        <w:rPr>
          <w:lang w:val="es-ES_tradnl"/>
        </w:rPr>
        <w:t xml:space="preserve">adaptar cada proyecto a realidades muy diferentes. </w:t>
      </w:r>
    </w:p>
    <w:p w14:paraId="5DFB9927" w14:textId="77777777" w:rsidR="00612B0C" w:rsidRPr="00612B0C" w:rsidRDefault="00612B0C" w:rsidP="00612B0C">
      <w:pPr>
        <w:spacing w:after="0"/>
        <w:ind w:left="720"/>
        <w:jc w:val="both"/>
        <w:rPr>
          <w:lang w:val="es-ES_tradnl"/>
        </w:rPr>
      </w:pPr>
    </w:p>
    <w:p w14:paraId="5C749839" w14:textId="2C824536" w:rsidR="002E3006" w:rsidRDefault="00A61270" w:rsidP="002E3006">
      <w:pPr>
        <w:spacing w:after="0"/>
        <w:jc w:val="both"/>
        <w:rPr>
          <w:lang w:val="es-ES_tradnl"/>
        </w:rPr>
      </w:pPr>
      <w:r w:rsidRPr="00A61270">
        <w:rPr>
          <w:lang w:val="es-ES_tradnl"/>
        </w:rPr>
        <w:t>Estas dificultades fueron abordadas mediante acompañamiento continuo, formación y reflexión compartida.</w:t>
      </w:r>
      <w:r w:rsidR="0080622E">
        <w:rPr>
          <w:lang w:val="es-ES_tradnl"/>
        </w:rPr>
        <w:t xml:space="preserve"> </w:t>
      </w:r>
      <w:r w:rsidRPr="00A61270">
        <w:rPr>
          <w:lang w:val="es-ES_tradnl"/>
        </w:rPr>
        <w:t>Cada servicio analizó de manera crítica situaciones normalizadas que podían afectar a la dignidad de las personas, detectando aspectos como:</w:t>
      </w:r>
      <w:r w:rsidR="002E3006" w:rsidRPr="002E3006">
        <w:rPr>
          <w:lang w:val="es-ES_tradnl"/>
        </w:rPr>
        <w:t xml:space="preserve"> </w:t>
      </w:r>
      <w:r w:rsidR="002E3006" w:rsidRPr="00A61270">
        <w:rPr>
          <w:lang w:val="es-ES_tradnl"/>
        </w:rPr>
        <w:t>sobreprotección</w:t>
      </w:r>
      <w:r w:rsidR="002E3006">
        <w:rPr>
          <w:lang w:val="es-ES_tradnl"/>
        </w:rPr>
        <w:t>,</w:t>
      </w:r>
      <w:r w:rsidR="002E3006" w:rsidRPr="002E3006">
        <w:rPr>
          <w:lang w:val="es-ES_tradnl"/>
        </w:rPr>
        <w:t xml:space="preserve"> </w:t>
      </w:r>
      <w:r w:rsidR="002E3006" w:rsidRPr="00A61270">
        <w:rPr>
          <w:lang w:val="es-ES_tradnl"/>
        </w:rPr>
        <w:t>infantilización, escasas</w:t>
      </w:r>
      <w:r w:rsidR="002E3006" w:rsidRPr="00A61270">
        <w:rPr>
          <w:lang w:val="es-ES_tradnl"/>
        </w:rPr>
        <w:t xml:space="preserve"> oportunidades de elección</w:t>
      </w:r>
      <w:r w:rsidR="002E3006">
        <w:rPr>
          <w:lang w:val="es-ES_tradnl"/>
        </w:rPr>
        <w:t>,</w:t>
      </w:r>
      <w:r w:rsidR="002E3006" w:rsidRPr="00A61270">
        <w:rPr>
          <w:lang w:val="es-ES_tradnl"/>
        </w:rPr>
        <w:t xml:space="preserve"> comunicación poco </w:t>
      </w:r>
      <w:r w:rsidR="002E3006" w:rsidRPr="00A61270">
        <w:rPr>
          <w:lang w:val="es-ES_tradnl"/>
        </w:rPr>
        <w:t>accesible</w:t>
      </w:r>
      <w:r w:rsidR="002E3006" w:rsidRPr="002E3006">
        <w:rPr>
          <w:lang w:val="es-ES_tradnl"/>
        </w:rPr>
        <w:t>, decisiones</w:t>
      </w:r>
      <w:r w:rsidR="002E3006" w:rsidRPr="00A61270">
        <w:rPr>
          <w:lang w:val="es-ES_tradnl"/>
        </w:rPr>
        <w:t xml:space="preserve"> tomadas por otras </w:t>
      </w:r>
      <w:r w:rsidR="002E3006" w:rsidRPr="00A61270">
        <w:rPr>
          <w:lang w:val="es-ES_tradnl"/>
        </w:rPr>
        <w:t>personas, poca</w:t>
      </w:r>
      <w:r w:rsidR="002E3006" w:rsidRPr="00A61270">
        <w:rPr>
          <w:lang w:val="es-ES_tradnl"/>
        </w:rPr>
        <w:t xml:space="preserve"> </w:t>
      </w:r>
      <w:r w:rsidR="002E3006" w:rsidRPr="00A61270">
        <w:rPr>
          <w:lang w:val="es-ES_tradnl"/>
        </w:rPr>
        <w:t>participación</w:t>
      </w:r>
      <w:r w:rsidR="002E3006">
        <w:rPr>
          <w:lang w:val="es-ES_tradnl"/>
        </w:rPr>
        <w:t>,</w:t>
      </w:r>
      <w:r w:rsidR="002E3006" w:rsidRPr="00A61270">
        <w:rPr>
          <w:lang w:val="es-ES_tradnl"/>
        </w:rPr>
        <w:t xml:space="preserve"> lenguaje</w:t>
      </w:r>
      <w:r w:rsidR="002E3006" w:rsidRPr="00A61270">
        <w:rPr>
          <w:lang w:val="es-ES_tradnl"/>
        </w:rPr>
        <w:t xml:space="preserve"> </w:t>
      </w:r>
      <w:r w:rsidR="002E3006" w:rsidRPr="00A61270">
        <w:rPr>
          <w:lang w:val="es-ES_tradnl"/>
        </w:rPr>
        <w:t>inadecuado, falta</w:t>
      </w:r>
      <w:r w:rsidR="002E3006" w:rsidRPr="00A61270">
        <w:rPr>
          <w:lang w:val="es-ES_tradnl"/>
        </w:rPr>
        <w:t xml:space="preserve"> de intimidad</w:t>
      </w:r>
      <w:r w:rsidR="002E3006">
        <w:rPr>
          <w:lang w:val="es-ES_tradnl"/>
        </w:rPr>
        <w:t>,</w:t>
      </w:r>
      <w:r w:rsidR="002E3006" w:rsidRPr="002E3006">
        <w:rPr>
          <w:lang w:val="es-ES_tradnl"/>
        </w:rPr>
        <w:t xml:space="preserve"> </w:t>
      </w:r>
      <w:r w:rsidR="002E3006" w:rsidRPr="00A61270">
        <w:rPr>
          <w:lang w:val="es-ES_tradnl"/>
        </w:rPr>
        <w:t xml:space="preserve">organización basada en necesidades del servicio y no de la persona. </w:t>
      </w:r>
      <w:r w:rsidRPr="00A61270">
        <w:rPr>
          <w:lang w:val="es-ES_tradnl"/>
        </w:rPr>
        <w:t xml:space="preserve">Este análisis permitió priorizar aquellas actuaciones con mayor impacto sobre la calidad de vida. </w:t>
      </w:r>
    </w:p>
    <w:p w14:paraId="1CA5F2CD" w14:textId="77777777" w:rsidR="002E3006" w:rsidRPr="002E3006" w:rsidRDefault="002E3006" w:rsidP="002E3006">
      <w:pPr>
        <w:spacing w:after="0"/>
        <w:jc w:val="both"/>
        <w:rPr>
          <w:lang w:val="es-ES_tradnl"/>
        </w:rPr>
      </w:pPr>
    </w:p>
    <w:p w14:paraId="71FE2631" w14:textId="394663EF" w:rsidR="00A61270" w:rsidRPr="00A61270" w:rsidRDefault="00A61270" w:rsidP="00A61270">
      <w:pPr>
        <w:jc w:val="both"/>
        <w:rPr>
          <w:b/>
          <w:bCs/>
          <w:lang w:val="es-ES_tradnl"/>
        </w:rPr>
      </w:pPr>
      <w:r w:rsidRPr="00A61270">
        <w:rPr>
          <w:b/>
          <w:bCs/>
          <w:lang w:val="es-ES_tradnl"/>
        </w:rPr>
        <w:t>Fase 3. Diseño e implantación de microproyectos</w:t>
      </w:r>
    </w:p>
    <w:p w14:paraId="581F0F70" w14:textId="3910536F" w:rsidR="0080622E" w:rsidRPr="0080622E" w:rsidRDefault="0080622E" w:rsidP="0080622E">
      <w:pPr>
        <w:jc w:val="both"/>
        <w:rPr>
          <w:lang w:val="es-ES_tradnl"/>
        </w:rPr>
      </w:pPr>
      <w:r w:rsidRPr="0080622E">
        <w:rPr>
          <w:lang w:val="es-ES_tradnl"/>
        </w:rPr>
        <w:t xml:space="preserve">Cada servicio diseñó e implantó un microproyecto adaptado a su realidad. Algunos centraron sus esfuerzos en incrementar las oportunidades de elección, otros en respetar los tiempos de cada persona, mejorar la comunicación accesible, favorecer la intimidad, revisar el lenguaje profesional o transformar la relación entre profesionales y personas apoyadas. Aunque cada servicio desarrolló acciones diferentes, todas perseguían el mismo objetivo: incorporar la dignidad a las decisiones cotidianas. </w:t>
      </w:r>
    </w:p>
    <w:p w14:paraId="6E9FD9A2" w14:textId="494F3F24" w:rsidR="00A61270" w:rsidRPr="00A61270" w:rsidRDefault="0080622E" w:rsidP="00A61270">
      <w:pPr>
        <w:jc w:val="both"/>
        <w:rPr>
          <w:lang w:val="es-ES_tradnl"/>
        </w:rPr>
      </w:pPr>
      <w:r>
        <w:rPr>
          <w:lang w:val="es-ES_tradnl"/>
        </w:rPr>
        <w:t>Los micro</w:t>
      </w:r>
      <w:r w:rsidR="00A61270" w:rsidRPr="00A61270">
        <w:rPr>
          <w:lang w:val="es-ES_tradnl"/>
        </w:rPr>
        <w:t xml:space="preserve">proyecto </w:t>
      </w:r>
      <w:r>
        <w:rPr>
          <w:lang w:val="es-ES_tradnl"/>
        </w:rPr>
        <w:t xml:space="preserve">eran </w:t>
      </w:r>
      <w:r w:rsidR="00A61270" w:rsidRPr="00A61270">
        <w:rPr>
          <w:lang w:val="es-ES_tradnl"/>
        </w:rPr>
        <w:t xml:space="preserve">adaptado a </w:t>
      </w:r>
      <w:r>
        <w:rPr>
          <w:lang w:val="es-ES_tradnl"/>
        </w:rPr>
        <w:t xml:space="preserve">la </w:t>
      </w:r>
      <w:r w:rsidR="00A61270" w:rsidRPr="00A61270">
        <w:rPr>
          <w:lang w:val="es-ES_tradnl"/>
        </w:rPr>
        <w:t>realidad</w:t>
      </w:r>
      <w:r>
        <w:rPr>
          <w:lang w:val="es-ES_tradnl"/>
        </w:rPr>
        <w:t xml:space="preserve"> de cada servicio.</w:t>
      </w:r>
      <w:r w:rsidR="00A61270">
        <w:rPr>
          <w:lang w:val="es-ES_tradnl"/>
        </w:rPr>
        <w:t xml:space="preserve"> </w:t>
      </w:r>
      <w:r w:rsidR="00A61270" w:rsidRPr="00A61270">
        <w:rPr>
          <w:lang w:val="es-ES_tradnl"/>
        </w:rPr>
        <w:t>Entre las actuaciones implantadas destacan:</w:t>
      </w:r>
    </w:p>
    <w:p w14:paraId="056D164A" w14:textId="77777777" w:rsidR="00A61270" w:rsidRPr="00A61270" w:rsidRDefault="00A61270" w:rsidP="00A61270">
      <w:pPr>
        <w:numPr>
          <w:ilvl w:val="0"/>
          <w:numId w:val="15"/>
        </w:numPr>
        <w:spacing w:after="0"/>
        <w:jc w:val="both"/>
        <w:rPr>
          <w:lang w:val="es-ES_tradnl"/>
        </w:rPr>
      </w:pPr>
      <w:r w:rsidRPr="00A61270">
        <w:rPr>
          <w:lang w:val="es-ES_tradnl"/>
        </w:rPr>
        <w:t xml:space="preserve">planificación accesible mediante lectura fácil </w:t>
      </w:r>
    </w:p>
    <w:p w14:paraId="44FCC0DE" w14:textId="77777777" w:rsidR="00A61270" w:rsidRPr="00A61270" w:rsidRDefault="00A61270" w:rsidP="00A61270">
      <w:pPr>
        <w:numPr>
          <w:ilvl w:val="0"/>
          <w:numId w:val="15"/>
        </w:numPr>
        <w:spacing w:after="0"/>
        <w:jc w:val="both"/>
        <w:rPr>
          <w:lang w:val="es-ES_tradnl"/>
        </w:rPr>
      </w:pPr>
      <w:r w:rsidRPr="00A61270">
        <w:rPr>
          <w:lang w:val="es-ES_tradnl"/>
        </w:rPr>
        <w:t xml:space="preserve">verificación individual de la comprensión </w:t>
      </w:r>
    </w:p>
    <w:p w14:paraId="2F7FD007" w14:textId="77777777" w:rsidR="00A61270" w:rsidRPr="00A61270" w:rsidRDefault="00A61270" w:rsidP="00A61270">
      <w:pPr>
        <w:numPr>
          <w:ilvl w:val="0"/>
          <w:numId w:val="15"/>
        </w:numPr>
        <w:spacing w:after="0"/>
        <w:jc w:val="both"/>
        <w:rPr>
          <w:lang w:val="es-ES_tradnl"/>
        </w:rPr>
      </w:pPr>
      <w:r w:rsidRPr="00A61270">
        <w:rPr>
          <w:lang w:val="es-ES_tradnl"/>
        </w:rPr>
        <w:t xml:space="preserve">incremento de oportunidades de elección </w:t>
      </w:r>
    </w:p>
    <w:p w14:paraId="555C6C0A" w14:textId="77777777" w:rsidR="00A61270" w:rsidRPr="00A61270" w:rsidRDefault="00A61270" w:rsidP="00A61270">
      <w:pPr>
        <w:numPr>
          <w:ilvl w:val="0"/>
          <w:numId w:val="15"/>
        </w:numPr>
        <w:spacing w:after="0"/>
        <w:jc w:val="both"/>
        <w:rPr>
          <w:lang w:val="es-ES_tradnl"/>
        </w:rPr>
      </w:pPr>
      <w:r w:rsidRPr="00A61270">
        <w:rPr>
          <w:lang w:val="es-ES_tradnl"/>
        </w:rPr>
        <w:t xml:space="preserve">creación de espacios de intimidad </w:t>
      </w:r>
    </w:p>
    <w:p w14:paraId="55A9B11F" w14:textId="77777777" w:rsidR="00A61270" w:rsidRPr="00A61270" w:rsidRDefault="00A61270" w:rsidP="00A61270">
      <w:pPr>
        <w:numPr>
          <w:ilvl w:val="0"/>
          <w:numId w:val="15"/>
        </w:numPr>
        <w:spacing w:after="0"/>
        <w:jc w:val="both"/>
        <w:rPr>
          <w:lang w:val="es-ES_tradnl"/>
        </w:rPr>
      </w:pPr>
      <w:r w:rsidRPr="00A61270">
        <w:rPr>
          <w:lang w:val="es-ES_tradnl"/>
        </w:rPr>
        <w:t xml:space="preserve">respeto a los ritmos personales </w:t>
      </w:r>
    </w:p>
    <w:p w14:paraId="1EFE49C9" w14:textId="7D0443CE" w:rsidR="00A61270" w:rsidRPr="00A61270" w:rsidRDefault="00A61270" w:rsidP="0080622E">
      <w:pPr>
        <w:numPr>
          <w:ilvl w:val="0"/>
          <w:numId w:val="15"/>
        </w:numPr>
        <w:spacing w:after="0"/>
        <w:jc w:val="both"/>
        <w:rPr>
          <w:lang w:val="es-ES_tradnl"/>
        </w:rPr>
      </w:pPr>
      <w:r w:rsidRPr="00A61270">
        <w:rPr>
          <w:lang w:val="es-ES_tradnl"/>
        </w:rPr>
        <w:t xml:space="preserve">participación en la planificación de actividades </w:t>
      </w:r>
    </w:p>
    <w:p w14:paraId="1C6174A5" w14:textId="77777777" w:rsidR="00A61270" w:rsidRPr="00A61270" w:rsidRDefault="00A61270" w:rsidP="00A61270">
      <w:pPr>
        <w:numPr>
          <w:ilvl w:val="0"/>
          <w:numId w:val="15"/>
        </w:numPr>
        <w:spacing w:after="0"/>
        <w:jc w:val="both"/>
        <w:rPr>
          <w:lang w:val="es-ES_tradnl"/>
        </w:rPr>
      </w:pPr>
      <w:r w:rsidRPr="00A61270">
        <w:rPr>
          <w:lang w:val="es-ES_tradnl"/>
        </w:rPr>
        <w:t xml:space="preserve">revisión del lenguaje profesional </w:t>
      </w:r>
    </w:p>
    <w:p w14:paraId="639F3632" w14:textId="25606636" w:rsidR="00A61270" w:rsidRDefault="00A61270" w:rsidP="00CA586F">
      <w:pPr>
        <w:numPr>
          <w:ilvl w:val="0"/>
          <w:numId w:val="15"/>
        </w:numPr>
        <w:spacing w:after="0"/>
        <w:jc w:val="both"/>
        <w:rPr>
          <w:lang w:val="es-ES_tradnl"/>
        </w:rPr>
      </w:pPr>
      <w:r w:rsidRPr="00A61270">
        <w:rPr>
          <w:lang w:val="es-ES_tradnl"/>
        </w:rPr>
        <w:t xml:space="preserve">modificación de normas organizativas </w:t>
      </w:r>
    </w:p>
    <w:p w14:paraId="7E3DE0E2" w14:textId="77777777" w:rsidR="002E3006" w:rsidRPr="002E3006" w:rsidRDefault="002E3006" w:rsidP="002E3006">
      <w:pPr>
        <w:spacing w:after="0"/>
        <w:ind w:left="720"/>
        <w:jc w:val="both"/>
        <w:rPr>
          <w:lang w:val="es-ES_tradnl"/>
        </w:rPr>
      </w:pPr>
    </w:p>
    <w:p w14:paraId="0DEC0563" w14:textId="3C8B7689" w:rsidR="00F4641A" w:rsidRPr="002E3006" w:rsidRDefault="00F4641A" w:rsidP="002E3006">
      <w:pPr>
        <w:jc w:val="both"/>
        <w:rPr>
          <w:b/>
          <w:bCs/>
          <w:lang w:val="es-ES_tradnl"/>
        </w:rPr>
      </w:pPr>
      <w:r w:rsidRPr="00F4641A">
        <w:rPr>
          <w:b/>
          <w:bCs/>
          <w:lang w:val="es-ES_tradnl"/>
        </w:rPr>
        <w:t>Fase 4. Seguimiento y evaluación</w:t>
      </w:r>
    </w:p>
    <w:p w14:paraId="488339AD" w14:textId="77777777" w:rsidR="0080622E" w:rsidRPr="0080622E" w:rsidRDefault="0080622E" w:rsidP="0080622E">
      <w:pPr>
        <w:jc w:val="both"/>
      </w:pPr>
      <w:r w:rsidRPr="0080622E">
        <w:t>Al finalizar el proceso de acompañamiento, cada equipo presentó públicamente los resultados alcanzados en un encuentro conjunto concebido no como un cierre, sino como una celebración del aprendizaje compartido. Ese momento permitió visibilizar los cambios logrados, compartir experiencias entre servicios y reconocer el compromiso de todas las personas que habían formado parte del proyecto.</w:t>
      </w:r>
    </w:p>
    <w:p w14:paraId="4D4F2EC0" w14:textId="09687A92" w:rsidR="00A61270" w:rsidRPr="00F4641A" w:rsidRDefault="00A61270" w:rsidP="0080622E">
      <w:pPr>
        <w:jc w:val="both"/>
      </w:pPr>
      <w:r w:rsidRPr="00A61270">
        <w:lastRenderedPageBreak/>
        <w:t>A lo largo del acompañamiento aprendimos que la transformación ética no comienza modificando grandes estructuras, sino observando con atención aquello que ocurre cada día. Mediante distintas metodologías de análisis fuimos identificando pequeñas prácticas cotidianas que, muchas veces de forma inconsciente, limitaban la participación, la autodeterminación o la dignidad de las personas. Del mismo modo, descubrimos que pequeños cambios en la forma de comunicar, acompañar, organizar o tomar decisiones generaban un impacto muy significativo en su calidad de vida.</w:t>
      </w:r>
    </w:p>
    <w:p w14:paraId="32976D66" w14:textId="77777777" w:rsidR="00F4641A" w:rsidRPr="00F4641A" w:rsidRDefault="00F4641A" w:rsidP="00F4641A">
      <w:r w:rsidRPr="00F4641A">
        <w:rPr>
          <w:sz w:val="20"/>
          <w:szCs w:val="20"/>
          <w:lang w:val="es-ES_tradnl"/>
        </w:rPr>
        <w:t>D</w:t>
      </w:r>
      <w:r w:rsidRPr="00F4641A">
        <w:t>urante toda la implantación se realizaron:</w:t>
      </w:r>
    </w:p>
    <w:p w14:paraId="764CB200" w14:textId="77777777" w:rsidR="00F4641A" w:rsidRPr="00F4641A" w:rsidRDefault="00F4641A" w:rsidP="0080622E">
      <w:pPr>
        <w:numPr>
          <w:ilvl w:val="0"/>
          <w:numId w:val="16"/>
        </w:numPr>
        <w:spacing w:after="0"/>
      </w:pPr>
      <w:r w:rsidRPr="00F4641A">
        <w:t xml:space="preserve">reuniones periódicas de los equipos motores </w:t>
      </w:r>
    </w:p>
    <w:p w14:paraId="7755A2EE" w14:textId="77777777" w:rsidR="00F4641A" w:rsidRPr="00F4641A" w:rsidRDefault="00F4641A" w:rsidP="0080622E">
      <w:pPr>
        <w:numPr>
          <w:ilvl w:val="0"/>
          <w:numId w:val="16"/>
        </w:numPr>
        <w:spacing w:after="0"/>
      </w:pPr>
      <w:r w:rsidRPr="00F4641A">
        <w:t xml:space="preserve">sesiones de acompañamiento con personas expertas </w:t>
      </w:r>
    </w:p>
    <w:p w14:paraId="2B588B42" w14:textId="77777777" w:rsidR="00F4641A" w:rsidRPr="00F4641A" w:rsidRDefault="00F4641A" w:rsidP="0080622E">
      <w:pPr>
        <w:numPr>
          <w:ilvl w:val="0"/>
          <w:numId w:val="16"/>
        </w:numPr>
        <w:spacing w:after="0"/>
      </w:pPr>
      <w:r w:rsidRPr="00F4641A">
        <w:t xml:space="preserve">reuniones del Equipo Central de Ética </w:t>
      </w:r>
    </w:p>
    <w:p w14:paraId="7EE3341F" w14:textId="77777777" w:rsidR="00F4641A" w:rsidRPr="00F4641A" w:rsidRDefault="00F4641A" w:rsidP="0080622E">
      <w:pPr>
        <w:numPr>
          <w:ilvl w:val="0"/>
          <w:numId w:val="16"/>
        </w:numPr>
        <w:spacing w:after="0"/>
      </w:pPr>
      <w:r w:rsidRPr="00F4641A">
        <w:t xml:space="preserve">seguimiento mediante indicadores </w:t>
      </w:r>
    </w:p>
    <w:p w14:paraId="6D537E99" w14:textId="77777777" w:rsidR="00F4641A" w:rsidRPr="00F4641A" w:rsidRDefault="00F4641A" w:rsidP="0080622E">
      <w:pPr>
        <w:numPr>
          <w:ilvl w:val="0"/>
          <w:numId w:val="16"/>
        </w:numPr>
        <w:spacing w:after="0"/>
      </w:pPr>
      <w:r w:rsidRPr="00F4641A">
        <w:t xml:space="preserve">evaluación de resultados </w:t>
      </w:r>
    </w:p>
    <w:p w14:paraId="47D935AD" w14:textId="3AD39D71" w:rsidR="0080622E" w:rsidRPr="0080622E" w:rsidRDefault="00F4641A" w:rsidP="00F4641A">
      <w:pPr>
        <w:numPr>
          <w:ilvl w:val="0"/>
          <w:numId w:val="16"/>
        </w:numPr>
        <w:spacing w:after="0"/>
      </w:pPr>
      <w:r w:rsidRPr="00F4641A">
        <w:t xml:space="preserve">presentación pública de los proyectos desarrollados. </w:t>
      </w:r>
    </w:p>
    <w:p w14:paraId="057659D0" w14:textId="3B0F6A6B" w:rsidR="0080622E" w:rsidRDefault="00F4641A" w:rsidP="0080622E">
      <w:pPr>
        <w:spacing w:after="0"/>
      </w:pPr>
      <w:r w:rsidRPr="00F4641A">
        <w:t xml:space="preserve">La evaluación permitió introducir mejoras continuas y consolidar los cambios como parte del funcionamiento habitual de los servicios. </w:t>
      </w:r>
    </w:p>
    <w:p w14:paraId="597252BA" w14:textId="77777777" w:rsidR="0080622E" w:rsidRPr="0080622E" w:rsidRDefault="0080622E" w:rsidP="0080622E">
      <w:pPr>
        <w:spacing w:after="0"/>
      </w:pPr>
    </w:p>
    <w:p w14:paraId="35BCD8EC" w14:textId="0EEF17F2" w:rsidR="00A61270" w:rsidRPr="002E3006" w:rsidRDefault="00A61270" w:rsidP="002E3006">
      <w:pPr>
        <w:jc w:val="both"/>
        <w:rPr>
          <w:b/>
          <w:bCs/>
          <w:lang w:val="es-ES_tradnl"/>
        </w:rPr>
      </w:pPr>
      <w:r w:rsidRPr="002E3006">
        <w:rPr>
          <w:b/>
          <w:bCs/>
          <w:lang w:val="es-ES_tradnl"/>
        </w:rPr>
        <w:t xml:space="preserve">Fase 5 Continuidad en la transformación </w:t>
      </w:r>
    </w:p>
    <w:p w14:paraId="38AFD004" w14:textId="77777777" w:rsidR="00A61270" w:rsidRPr="00A61270" w:rsidRDefault="00A61270" w:rsidP="0080622E">
      <w:pPr>
        <w:jc w:val="both"/>
      </w:pPr>
      <w:r w:rsidRPr="00A61270">
        <w:rPr>
          <w:sz w:val="20"/>
          <w:szCs w:val="20"/>
        </w:rPr>
        <w:t>Si</w:t>
      </w:r>
      <w:r w:rsidRPr="00A61270">
        <w:t>n embargo, el verdadero valor de esta buena práctica es que la transformación no terminó con la finalización del proyecto. La reflexión ética dejó de ser una actividad puntual para convertirse en una forma de entender la organización. Los cambios comenzaron a extenderse de manera natural a otros ámbitos de la entidad y generaron nuevas iniciativas impulsadas, en muchos casos, por las propias personas con discapacidad intelectual.</w:t>
      </w:r>
    </w:p>
    <w:p w14:paraId="4BCBF488" w14:textId="77777777" w:rsidR="00A61270" w:rsidRPr="00A61270" w:rsidRDefault="00A61270" w:rsidP="00A72BE9">
      <w:pPr>
        <w:pStyle w:val="Prrafodelista"/>
        <w:numPr>
          <w:ilvl w:val="0"/>
          <w:numId w:val="26"/>
        </w:numPr>
        <w:jc w:val="both"/>
      </w:pPr>
      <w:r w:rsidRPr="00A61270">
        <w:t>Entre estas iniciativas destaca la creación de cómics en lectura fácil, elaborados íntegramente por personas con discapacidad intelectual desde la generación de las ideas hasta el desarrollo de los contenidos, utilizando la inteligencia artificial como herramienta de apoyo creativo. A través de historias cercanas reivindican derechos, denuncian barreras cotidianas y muestran cómo desean ser tratadas por la sociedad.</w:t>
      </w:r>
    </w:p>
    <w:p w14:paraId="6A70DF65" w14:textId="77777777" w:rsidR="00A61270" w:rsidRPr="00A61270" w:rsidRDefault="00A61270" w:rsidP="00A72BE9">
      <w:pPr>
        <w:pStyle w:val="Prrafodelista"/>
        <w:numPr>
          <w:ilvl w:val="0"/>
          <w:numId w:val="26"/>
        </w:numPr>
        <w:jc w:val="both"/>
      </w:pPr>
      <w:r w:rsidRPr="00A61270">
        <w:t>Otro de los resultados más significativos ha sido que las propias personas con discapacidad intelectual han pasado a convertirse en formadoras de profesionales. Han diseñado e impartido acciones formativas sobre comunicación accesible y comunicación digna dirigidas a profesionales de la entidad y también han participado como docentes en el Plan de Formación de Plena Inclusión Andalucía, explicando desde su experiencia cómo quieren ser escuchadas, informadas y tratadas. Este cambio simboliza uno de los mayores logros del proyecto: las personas dejan de ser únicamente receptoras de apoyos para convertirse en protagonistas del aprendizaje y de la mejora de los servicios.</w:t>
      </w:r>
    </w:p>
    <w:p w14:paraId="0737054E" w14:textId="77777777" w:rsidR="00A61270" w:rsidRPr="00A61270" w:rsidRDefault="00A61270" w:rsidP="00A72BE9">
      <w:pPr>
        <w:pStyle w:val="Prrafodelista"/>
        <w:numPr>
          <w:ilvl w:val="0"/>
          <w:numId w:val="26"/>
        </w:numPr>
        <w:jc w:val="both"/>
      </w:pPr>
      <w:r w:rsidRPr="00A61270">
        <w:t>La transformación también ha trascendido los límites de la organización. Con el objetivo de extender esta mirada ética a la comunidad, se puso en marcha la campaña de sensibilización "Un minuto tuyo, mi dignidad", desarrollada en diferentes municipios del Campo de Gibraltar. A través de acciones participativas lideradas por personas con discapacidad intelectual se invitó a la ciudadanía a reflexionar sobre el respeto, la igualdad y la dignidad, generando un importante impacto social y favoreciendo una imagen de las personas basada en sus capacidades, sus derechos y su ciudadanía plena. Estas acciones de sensibilización se apoyan en la evidencia de que el contacto directo y la participación activa de las propias personas son herramientas eficaces para reducir estereotipos y promover una cultura inclusiva.</w:t>
      </w:r>
    </w:p>
    <w:p w14:paraId="64D32C1E" w14:textId="40C9FBA1" w:rsidR="00A61270" w:rsidRPr="00A61270" w:rsidRDefault="00A61270" w:rsidP="0080622E">
      <w:pPr>
        <w:jc w:val="both"/>
      </w:pPr>
      <w:r w:rsidRPr="00A61270">
        <w:lastRenderedPageBreak/>
        <w:t>Hoy podemos afirmar que esta práctica no describe un proyecto terminado, sino el inicio de una transformación cultural. Durante estos dos años hemos comprobado que la ética no cambia las organizaciones mediante grandes declaraciones, sino a través de pequeñas decisiones repetidas cada día. Cuando las personas participan, cuando los profesionales aprenden a escuchar antes de decidir y cuando la dignidad se convierte en el criterio que orienta cada apoyo, la organización cambia de verdad.</w:t>
      </w:r>
    </w:p>
    <w:p w14:paraId="44002FDA" w14:textId="5FA9D360" w:rsidR="005B6108" w:rsidRPr="0080622E" w:rsidRDefault="00A61270" w:rsidP="0080622E">
      <w:pPr>
        <w:jc w:val="both"/>
      </w:pPr>
      <w:r w:rsidRPr="00A61270">
        <w:t>Porque, al final, la dignidad no se encuentra en los documentos, sino en la manera en que miramos, escuchamos y acompañamos a cada persona. Ese ha sido, y sigue siendo, el mayor aprendizaje de este proceso.</w:t>
      </w:r>
    </w:p>
    <w:p w14:paraId="47EA45F7" w14:textId="36AC676D" w:rsidR="005B6108" w:rsidRPr="002E3006" w:rsidRDefault="009F4DB3" w:rsidP="005B6108">
      <w:pPr>
        <w:rPr>
          <w:b/>
          <w:bCs/>
          <w:color w:val="156082" w:themeColor="accent1"/>
        </w:rPr>
      </w:pPr>
      <w:r w:rsidRPr="002E3006">
        <w:rPr>
          <w:b/>
          <w:bCs/>
          <w:color w:val="156082" w:themeColor="accent1"/>
        </w:rPr>
        <w:t>3.</w:t>
      </w:r>
      <w:r w:rsidR="000D41C3" w:rsidRPr="002E3006">
        <w:rPr>
          <w:b/>
          <w:bCs/>
          <w:color w:val="156082" w:themeColor="accent1"/>
        </w:rPr>
        <w:t xml:space="preserve">- </w:t>
      </w:r>
      <w:r w:rsidR="005B6108" w:rsidRPr="002E3006">
        <w:rPr>
          <w:b/>
          <w:bCs/>
          <w:color w:val="156082" w:themeColor="accent1"/>
        </w:rPr>
        <w:t>Método empleado para la puesta en marcha</w:t>
      </w:r>
    </w:p>
    <w:p w14:paraId="19AF6983" w14:textId="100F8574" w:rsidR="00612B0C" w:rsidRPr="00612B0C" w:rsidRDefault="00612B0C" w:rsidP="00612B0C">
      <w:pPr>
        <w:rPr>
          <w:lang w:val="es-ES_tradnl"/>
        </w:rPr>
      </w:pPr>
      <w:r w:rsidRPr="00612B0C">
        <w:rPr>
          <w:lang w:val="es-ES_tradnl"/>
        </w:rPr>
        <w:t xml:space="preserve">La práctica se desarrolló mediante una metodología participativa, colaborativa y de mejora </w:t>
      </w:r>
      <w:proofErr w:type="spellStart"/>
      <w:r w:rsidR="002E3006" w:rsidRPr="00612B0C">
        <w:rPr>
          <w:lang w:val="es-ES_tradnl"/>
        </w:rPr>
        <w:t>continúa</w:t>
      </w:r>
      <w:proofErr w:type="spellEnd"/>
      <w:r w:rsidR="002E3006">
        <w:rPr>
          <w:lang w:val="es-ES_tradnl"/>
        </w:rPr>
        <w:t xml:space="preserve"> </w:t>
      </w:r>
      <w:r w:rsidR="002E3006" w:rsidRPr="00612B0C">
        <w:rPr>
          <w:lang w:val="es-ES_tradnl"/>
        </w:rPr>
        <w:t>basada</w:t>
      </w:r>
      <w:r w:rsidRPr="00612B0C">
        <w:rPr>
          <w:lang w:val="es-ES_tradnl"/>
        </w:rPr>
        <w:t xml:space="preserve"> en la investigación-acción.</w:t>
      </w:r>
    </w:p>
    <w:p w14:paraId="796F7AF6" w14:textId="77777777" w:rsidR="00612B0C" w:rsidRPr="00612B0C" w:rsidRDefault="00612B0C" w:rsidP="00612B0C">
      <w:pPr>
        <w:rPr>
          <w:lang w:val="es-ES_tradnl"/>
        </w:rPr>
      </w:pPr>
      <w:r w:rsidRPr="00612B0C">
        <w:rPr>
          <w:lang w:val="es-ES_tradnl"/>
        </w:rPr>
        <w:t>El proceso se estructuró en cuatro etapas:</w:t>
      </w:r>
    </w:p>
    <w:p w14:paraId="44CD2E4C" w14:textId="77777777" w:rsidR="00612B0C" w:rsidRPr="00612B0C" w:rsidRDefault="00612B0C" w:rsidP="00612B0C">
      <w:pPr>
        <w:numPr>
          <w:ilvl w:val="0"/>
          <w:numId w:val="24"/>
        </w:numPr>
        <w:spacing w:after="0"/>
        <w:rPr>
          <w:lang w:val="es-ES_tradnl"/>
        </w:rPr>
      </w:pPr>
      <w:r w:rsidRPr="00612B0C">
        <w:rPr>
          <w:lang w:val="es-ES_tradnl"/>
        </w:rPr>
        <w:t xml:space="preserve">reflexión ética; </w:t>
      </w:r>
    </w:p>
    <w:p w14:paraId="0E75E810" w14:textId="77777777" w:rsidR="00612B0C" w:rsidRPr="00612B0C" w:rsidRDefault="00612B0C" w:rsidP="00612B0C">
      <w:pPr>
        <w:numPr>
          <w:ilvl w:val="0"/>
          <w:numId w:val="24"/>
        </w:numPr>
        <w:spacing w:after="0"/>
        <w:rPr>
          <w:lang w:val="es-ES_tradnl"/>
        </w:rPr>
      </w:pPr>
      <w:r w:rsidRPr="00612B0C">
        <w:rPr>
          <w:lang w:val="es-ES_tradnl"/>
        </w:rPr>
        <w:t xml:space="preserve">identificación de prácticas susceptibles de mejora; </w:t>
      </w:r>
    </w:p>
    <w:p w14:paraId="5C54681B" w14:textId="77777777" w:rsidR="00612B0C" w:rsidRPr="00612B0C" w:rsidRDefault="00612B0C" w:rsidP="00612B0C">
      <w:pPr>
        <w:numPr>
          <w:ilvl w:val="0"/>
          <w:numId w:val="24"/>
        </w:numPr>
        <w:spacing w:after="0"/>
        <w:rPr>
          <w:lang w:val="es-ES_tradnl"/>
        </w:rPr>
      </w:pPr>
      <w:r w:rsidRPr="00612B0C">
        <w:rPr>
          <w:lang w:val="es-ES_tradnl"/>
        </w:rPr>
        <w:t xml:space="preserve">diseño e implantación de microproyectos; </w:t>
      </w:r>
    </w:p>
    <w:p w14:paraId="176DD858" w14:textId="3E7F5EE6" w:rsidR="00612B0C" w:rsidRDefault="00612B0C" w:rsidP="00612B0C">
      <w:pPr>
        <w:numPr>
          <w:ilvl w:val="0"/>
          <w:numId w:val="24"/>
        </w:numPr>
        <w:spacing w:after="0"/>
        <w:rPr>
          <w:lang w:val="es-ES_tradnl"/>
        </w:rPr>
      </w:pPr>
      <w:r w:rsidRPr="00612B0C">
        <w:rPr>
          <w:lang w:val="es-ES_tradnl"/>
        </w:rPr>
        <w:t xml:space="preserve">evaluación y consolidación organizativa. </w:t>
      </w:r>
    </w:p>
    <w:p w14:paraId="37687A64" w14:textId="77777777" w:rsidR="002E3006" w:rsidRPr="00A72BE9" w:rsidRDefault="002E3006" w:rsidP="002E3006">
      <w:pPr>
        <w:spacing w:after="0"/>
        <w:ind w:left="720"/>
        <w:rPr>
          <w:lang w:val="es-ES_tradnl"/>
        </w:rPr>
      </w:pPr>
    </w:p>
    <w:p w14:paraId="5B263606" w14:textId="2DE07824" w:rsidR="00612B0C" w:rsidRPr="00612B0C" w:rsidRDefault="00612B0C" w:rsidP="00612B0C">
      <w:pPr>
        <w:rPr>
          <w:lang w:val="es-ES_tradnl"/>
        </w:rPr>
      </w:pPr>
      <w:r w:rsidRPr="00612B0C">
        <w:rPr>
          <w:lang w:val="es-ES_tradnl"/>
        </w:rPr>
        <w:t xml:space="preserve">La participación fue voluntaria y multidisciplinar, garantizando la presencia de todos los grupos de interés. El acompañamiento de personas expertas permitió convertir la reflexión ética en actuaciones concretas y evaluables, asegurando la sostenibilidad del proyecto. </w:t>
      </w:r>
    </w:p>
    <w:p w14:paraId="7E29FEB2" w14:textId="42653874" w:rsidR="00F4641A" w:rsidRDefault="00F4641A" w:rsidP="00F4641A">
      <w:pPr>
        <w:rPr>
          <w:b/>
          <w:bCs/>
          <w:lang w:val="es-ES_tradnl"/>
        </w:rPr>
      </w:pPr>
      <w:r w:rsidRPr="00F4641A">
        <w:rPr>
          <w:b/>
          <w:bCs/>
          <w:lang w:val="es-ES_tradnl"/>
        </w:rPr>
        <w:t>Recursos utilizados</w:t>
      </w:r>
    </w:p>
    <w:tbl>
      <w:tblPr>
        <w:tblStyle w:val="Tablaconcuadrcula"/>
        <w:tblW w:w="0" w:type="auto"/>
        <w:tblLook w:val="04A0" w:firstRow="1" w:lastRow="0" w:firstColumn="1" w:lastColumn="0" w:noHBand="0" w:noVBand="1"/>
      </w:tblPr>
      <w:tblGrid>
        <w:gridCol w:w="4247"/>
        <w:gridCol w:w="4247"/>
      </w:tblGrid>
      <w:tr w:rsidR="00AB4F40" w14:paraId="4A541F4D" w14:textId="77777777" w:rsidTr="002E3006">
        <w:tc>
          <w:tcPr>
            <w:tcW w:w="4247" w:type="dxa"/>
            <w:shd w:val="clear" w:color="auto" w:fill="E8E8E8" w:themeFill="background2"/>
          </w:tcPr>
          <w:p w14:paraId="5DBE3EFB" w14:textId="639EC6EE" w:rsidR="00AB4F40" w:rsidRPr="00AB4F40" w:rsidRDefault="00AB4F40" w:rsidP="00F4641A">
            <w:pPr>
              <w:rPr>
                <w:b/>
                <w:bCs/>
                <w:u w:val="single"/>
                <w:lang w:val="es-ES_tradnl"/>
              </w:rPr>
            </w:pPr>
            <w:r w:rsidRPr="00AB4F40">
              <w:rPr>
                <w:b/>
                <w:bCs/>
                <w:u w:val="single"/>
                <w:lang w:val="es-ES_tradnl"/>
              </w:rPr>
              <w:t>Recursos humanos</w:t>
            </w:r>
          </w:p>
        </w:tc>
        <w:tc>
          <w:tcPr>
            <w:tcW w:w="4247" w:type="dxa"/>
            <w:shd w:val="clear" w:color="auto" w:fill="E8E8E8" w:themeFill="background2"/>
          </w:tcPr>
          <w:p w14:paraId="6682FDEB" w14:textId="3C4D28B1" w:rsidR="00AB4F40" w:rsidRPr="002E3006" w:rsidRDefault="00AB4F40" w:rsidP="002E3006">
            <w:pPr>
              <w:ind w:left="720"/>
              <w:rPr>
                <w:b/>
                <w:bCs/>
                <w:u w:val="single"/>
                <w:lang w:val="es-ES_tradnl"/>
              </w:rPr>
            </w:pPr>
            <w:r w:rsidRPr="00AB4F40">
              <w:rPr>
                <w:b/>
                <w:bCs/>
                <w:lang w:val="es-ES_tradnl"/>
              </w:rPr>
              <w:t xml:space="preserve">. </w:t>
            </w:r>
            <w:r w:rsidRPr="00AB4F40">
              <w:rPr>
                <w:b/>
                <w:bCs/>
                <w:u w:val="single"/>
                <w:lang w:val="es-ES_tradnl"/>
              </w:rPr>
              <w:t>Recursos materiales</w:t>
            </w:r>
          </w:p>
        </w:tc>
      </w:tr>
      <w:tr w:rsidR="00AB4F40" w14:paraId="085C6307" w14:textId="77777777" w:rsidTr="00AB4F40">
        <w:tc>
          <w:tcPr>
            <w:tcW w:w="4247" w:type="dxa"/>
          </w:tcPr>
          <w:p w14:paraId="18419B47" w14:textId="1F6B311A" w:rsidR="00AB4F40" w:rsidRDefault="00AB4F40" w:rsidP="00F4641A">
            <w:pPr>
              <w:rPr>
                <w:b/>
                <w:bCs/>
                <w:lang w:val="es-ES_tradnl"/>
              </w:rPr>
            </w:pPr>
            <w:r w:rsidRPr="00F4641A">
              <w:rPr>
                <w:lang w:val="es-ES_tradnl"/>
              </w:rPr>
              <w:t>Personas con discapacidad intelectual</w:t>
            </w:r>
          </w:p>
        </w:tc>
        <w:tc>
          <w:tcPr>
            <w:tcW w:w="4247" w:type="dxa"/>
          </w:tcPr>
          <w:p w14:paraId="27EE9F27" w14:textId="19C74ED8" w:rsidR="00AB4F40" w:rsidRPr="0046060C" w:rsidRDefault="00AB4F40" w:rsidP="002E3006">
            <w:pPr>
              <w:spacing w:line="259" w:lineRule="auto"/>
              <w:rPr>
                <w:lang w:val="es-ES_tradnl"/>
              </w:rPr>
            </w:pPr>
            <w:r w:rsidRPr="00F4641A">
              <w:rPr>
                <w:lang w:val="es-ES_tradnl"/>
              </w:rPr>
              <w:t xml:space="preserve">Material en lectura fácil. </w:t>
            </w:r>
          </w:p>
        </w:tc>
      </w:tr>
      <w:tr w:rsidR="00AB4F40" w14:paraId="2C7FE3FA" w14:textId="77777777" w:rsidTr="00AB4F40">
        <w:tc>
          <w:tcPr>
            <w:tcW w:w="4247" w:type="dxa"/>
          </w:tcPr>
          <w:p w14:paraId="5B4FBE6F" w14:textId="6B88930C" w:rsidR="00AB4F40" w:rsidRDefault="00AB4F40" w:rsidP="00F4641A">
            <w:pPr>
              <w:rPr>
                <w:b/>
                <w:bCs/>
                <w:lang w:val="es-ES_tradnl"/>
              </w:rPr>
            </w:pPr>
            <w:r w:rsidRPr="00F4641A">
              <w:rPr>
                <w:lang w:val="es-ES_tradnl"/>
              </w:rPr>
              <w:t>Profesionales</w:t>
            </w:r>
          </w:p>
        </w:tc>
        <w:tc>
          <w:tcPr>
            <w:tcW w:w="4247" w:type="dxa"/>
          </w:tcPr>
          <w:p w14:paraId="1D499FB0" w14:textId="15CDF89D" w:rsidR="00AB4F40" w:rsidRPr="0046060C" w:rsidRDefault="00AB4F40" w:rsidP="002E3006">
            <w:pPr>
              <w:spacing w:line="259" w:lineRule="auto"/>
              <w:rPr>
                <w:lang w:val="es-ES_tradnl"/>
              </w:rPr>
            </w:pPr>
            <w:r w:rsidRPr="00F4641A">
              <w:rPr>
                <w:lang w:val="es-ES_tradnl"/>
              </w:rPr>
              <w:t xml:space="preserve">Paneles visuales. </w:t>
            </w:r>
          </w:p>
        </w:tc>
      </w:tr>
      <w:tr w:rsidR="00AB4F40" w14:paraId="1A81F060" w14:textId="77777777" w:rsidTr="00AB4F40">
        <w:tc>
          <w:tcPr>
            <w:tcW w:w="4247" w:type="dxa"/>
          </w:tcPr>
          <w:p w14:paraId="4159BAC6" w14:textId="12CEDAD9" w:rsidR="00AB4F40" w:rsidRPr="00AB4F40" w:rsidRDefault="00AB4F40" w:rsidP="00AB4F40">
            <w:pPr>
              <w:spacing w:line="259" w:lineRule="auto"/>
              <w:ind w:left="22"/>
              <w:rPr>
                <w:lang w:val="es-ES_tradnl"/>
              </w:rPr>
            </w:pPr>
            <w:r w:rsidRPr="00F4641A">
              <w:rPr>
                <w:lang w:val="es-ES_tradnl"/>
              </w:rPr>
              <w:t xml:space="preserve">Familias. </w:t>
            </w:r>
          </w:p>
        </w:tc>
        <w:tc>
          <w:tcPr>
            <w:tcW w:w="4247" w:type="dxa"/>
          </w:tcPr>
          <w:p w14:paraId="2A5F0650" w14:textId="5A5BFB8B" w:rsidR="00AB4F40" w:rsidRPr="0046060C" w:rsidRDefault="00AB4F40" w:rsidP="002E3006">
            <w:pPr>
              <w:spacing w:line="259" w:lineRule="auto"/>
              <w:rPr>
                <w:lang w:val="es-ES_tradnl"/>
              </w:rPr>
            </w:pPr>
            <w:r w:rsidRPr="00F4641A">
              <w:rPr>
                <w:lang w:val="es-ES_tradnl"/>
              </w:rPr>
              <w:t xml:space="preserve">Sistemas aumentativos de comunicación. </w:t>
            </w:r>
          </w:p>
        </w:tc>
      </w:tr>
      <w:tr w:rsidR="00AB4F40" w14:paraId="4542F48E" w14:textId="77777777" w:rsidTr="00AB4F40">
        <w:tc>
          <w:tcPr>
            <w:tcW w:w="4247" w:type="dxa"/>
          </w:tcPr>
          <w:p w14:paraId="05EF4707" w14:textId="5CDC845D" w:rsidR="00AB4F40" w:rsidRPr="00AB4F40" w:rsidRDefault="00AB4F40" w:rsidP="00AB4F40">
            <w:pPr>
              <w:spacing w:line="259" w:lineRule="auto"/>
              <w:rPr>
                <w:lang w:val="es-ES_tradnl"/>
              </w:rPr>
            </w:pPr>
            <w:r w:rsidRPr="00F4641A">
              <w:rPr>
                <w:lang w:val="es-ES_tradnl"/>
              </w:rPr>
              <w:t xml:space="preserve">Gerencia. </w:t>
            </w:r>
          </w:p>
        </w:tc>
        <w:tc>
          <w:tcPr>
            <w:tcW w:w="4247" w:type="dxa"/>
          </w:tcPr>
          <w:p w14:paraId="47849B34" w14:textId="5A85CED1" w:rsidR="00AB4F40" w:rsidRPr="0046060C" w:rsidRDefault="00AB4F40" w:rsidP="002E3006">
            <w:pPr>
              <w:spacing w:line="259" w:lineRule="auto"/>
              <w:rPr>
                <w:lang w:val="es-ES_tradnl"/>
              </w:rPr>
            </w:pPr>
            <w:r w:rsidRPr="00F4641A">
              <w:rPr>
                <w:lang w:val="es-ES_tradnl"/>
              </w:rPr>
              <w:t xml:space="preserve">Material audiovisual. </w:t>
            </w:r>
          </w:p>
        </w:tc>
      </w:tr>
      <w:tr w:rsidR="00AB4F40" w14:paraId="4A4E887C" w14:textId="77777777" w:rsidTr="00AB4F40">
        <w:tc>
          <w:tcPr>
            <w:tcW w:w="4247" w:type="dxa"/>
          </w:tcPr>
          <w:p w14:paraId="34ACBD2F" w14:textId="7B509120" w:rsidR="00AB4F40" w:rsidRPr="00AB4F40" w:rsidRDefault="00AB4F40" w:rsidP="00AB4F40">
            <w:pPr>
              <w:spacing w:line="259" w:lineRule="auto"/>
              <w:rPr>
                <w:lang w:val="es-ES_tradnl"/>
              </w:rPr>
            </w:pPr>
            <w:r w:rsidRPr="00F4641A">
              <w:rPr>
                <w:lang w:val="es-ES_tradnl"/>
              </w:rPr>
              <w:t xml:space="preserve">Junta Directiva. </w:t>
            </w:r>
          </w:p>
        </w:tc>
        <w:tc>
          <w:tcPr>
            <w:tcW w:w="4247" w:type="dxa"/>
          </w:tcPr>
          <w:p w14:paraId="61E2867E" w14:textId="1A3ABD88" w:rsidR="00AB4F40" w:rsidRPr="0046060C" w:rsidRDefault="00AB4F40" w:rsidP="002E3006">
            <w:pPr>
              <w:spacing w:line="259" w:lineRule="auto"/>
              <w:rPr>
                <w:lang w:val="es-ES_tradnl"/>
              </w:rPr>
            </w:pPr>
            <w:r w:rsidRPr="00F4641A">
              <w:rPr>
                <w:lang w:val="es-ES_tradnl"/>
              </w:rPr>
              <w:t xml:space="preserve">Herramientas de evaluación. </w:t>
            </w:r>
          </w:p>
        </w:tc>
      </w:tr>
      <w:tr w:rsidR="00AB4F40" w14:paraId="43700735" w14:textId="77777777" w:rsidTr="00AB4F40">
        <w:tc>
          <w:tcPr>
            <w:tcW w:w="4247" w:type="dxa"/>
          </w:tcPr>
          <w:p w14:paraId="41D6C86D" w14:textId="574A6C5A" w:rsidR="00AB4F40" w:rsidRDefault="00AB4F40" w:rsidP="00F4641A">
            <w:pPr>
              <w:rPr>
                <w:b/>
                <w:bCs/>
                <w:lang w:val="es-ES_tradnl"/>
              </w:rPr>
            </w:pPr>
            <w:r w:rsidRPr="00F4641A">
              <w:rPr>
                <w:lang w:val="es-ES_tradnl"/>
              </w:rPr>
              <w:t>Equipo Central de Ética</w:t>
            </w:r>
          </w:p>
        </w:tc>
        <w:tc>
          <w:tcPr>
            <w:tcW w:w="4247" w:type="dxa"/>
          </w:tcPr>
          <w:p w14:paraId="67D3CD18" w14:textId="0B5FB63E" w:rsidR="00AB4F40" w:rsidRPr="0046060C" w:rsidRDefault="00AB4F40" w:rsidP="002E3006">
            <w:pPr>
              <w:rPr>
                <w:lang w:val="es-ES_tradnl"/>
              </w:rPr>
            </w:pPr>
            <w:r w:rsidRPr="00F4641A">
              <w:rPr>
                <w:lang w:val="es-ES_tradnl"/>
              </w:rPr>
              <w:t>Espacios de formación y reuniones</w:t>
            </w:r>
          </w:p>
        </w:tc>
      </w:tr>
      <w:tr w:rsidR="00AB4F40" w14:paraId="33412837" w14:textId="77777777" w:rsidTr="00AB4F40">
        <w:trPr>
          <w:trHeight w:val="375"/>
        </w:trPr>
        <w:tc>
          <w:tcPr>
            <w:tcW w:w="4247" w:type="dxa"/>
          </w:tcPr>
          <w:p w14:paraId="3BD14EE7" w14:textId="01D2491D" w:rsidR="00AB4F40" w:rsidRPr="00AB4F40" w:rsidRDefault="00AB4F40" w:rsidP="00AB4F40">
            <w:pPr>
              <w:spacing w:line="259" w:lineRule="auto"/>
              <w:rPr>
                <w:lang w:val="es-ES_tradnl"/>
              </w:rPr>
            </w:pPr>
            <w:r w:rsidRPr="00F4641A">
              <w:rPr>
                <w:lang w:val="es-ES_tradnl"/>
              </w:rPr>
              <w:t xml:space="preserve">Equipos Motores de cada centro. </w:t>
            </w:r>
          </w:p>
        </w:tc>
        <w:tc>
          <w:tcPr>
            <w:tcW w:w="4247" w:type="dxa"/>
          </w:tcPr>
          <w:p w14:paraId="67CCB4CE" w14:textId="5FC10813" w:rsidR="00AB4F40" w:rsidRDefault="00AB4F40" w:rsidP="00AB4F40">
            <w:pPr>
              <w:rPr>
                <w:b/>
                <w:bCs/>
                <w:lang w:val="es-ES_tradnl"/>
              </w:rPr>
            </w:pPr>
          </w:p>
        </w:tc>
      </w:tr>
      <w:tr w:rsidR="00AB4F40" w14:paraId="688CEFA4" w14:textId="77777777" w:rsidTr="00AB4F40">
        <w:trPr>
          <w:trHeight w:val="180"/>
        </w:trPr>
        <w:tc>
          <w:tcPr>
            <w:tcW w:w="4247" w:type="dxa"/>
          </w:tcPr>
          <w:p w14:paraId="097E1ECF" w14:textId="3F979793" w:rsidR="00AB4F40" w:rsidRPr="00F4641A" w:rsidRDefault="00AB4F40" w:rsidP="00F4641A">
            <w:pPr>
              <w:rPr>
                <w:lang w:val="es-ES_tradnl"/>
              </w:rPr>
            </w:pPr>
            <w:r w:rsidRPr="00F4641A">
              <w:rPr>
                <w:lang w:val="es-ES_tradnl"/>
              </w:rPr>
              <w:t>Personas expertas externas en ética</w:t>
            </w:r>
          </w:p>
        </w:tc>
        <w:tc>
          <w:tcPr>
            <w:tcW w:w="4247" w:type="dxa"/>
          </w:tcPr>
          <w:p w14:paraId="4670983B" w14:textId="77777777" w:rsidR="00AB4F40" w:rsidRDefault="00AB4F40" w:rsidP="00F4641A">
            <w:pPr>
              <w:rPr>
                <w:b/>
                <w:bCs/>
                <w:lang w:val="es-ES_tradnl"/>
              </w:rPr>
            </w:pPr>
          </w:p>
        </w:tc>
      </w:tr>
    </w:tbl>
    <w:p w14:paraId="3E81C816" w14:textId="77777777" w:rsidR="0046060C" w:rsidRDefault="0046060C" w:rsidP="00F4641A">
      <w:pPr>
        <w:rPr>
          <w:b/>
          <w:bCs/>
          <w:lang w:val="es-ES_tradnl"/>
        </w:rPr>
      </w:pPr>
    </w:p>
    <w:p w14:paraId="606F0B55" w14:textId="0E28639A" w:rsidR="00F4641A" w:rsidRPr="00F4641A" w:rsidRDefault="00F4641A" w:rsidP="0046060C">
      <w:pPr>
        <w:spacing w:after="0"/>
        <w:rPr>
          <w:b/>
          <w:bCs/>
          <w:lang w:val="es-ES_tradnl"/>
        </w:rPr>
      </w:pPr>
      <w:r w:rsidRPr="00F4641A">
        <w:rPr>
          <w:b/>
          <w:bCs/>
          <w:lang w:val="es-ES_tradnl"/>
        </w:rPr>
        <w:t>Lecciones aprendidas</w:t>
      </w:r>
    </w:p>
    <w:p w14:paraId="1F1299FE" w14:textId="77777777" w:rsidR="00F4641A" w:rsidRPr="00F4641A" w:rsidRDefault="00F4641A" w:rsidP="00F4641A">
      <w:pPr>
        <w:rPr>
          <w:lang w:val="es-ES_tradnl"/>
        </w:rPr>
      </w:pPr>
      <w:r w:rsidRPr="00F4641A">
        <w:rPr>
          <w:lang w:val="es-ES_tradnl"/>
        </w:rPr>
        <w:t>El proceso permitió comprobar que:</w:t>
      </w:r>
    </w:p>
    <w:p w14:paraId="27AA5E25" w14:textId="77777777" w:rsidR="00F4641A" w:rsidRPr="00F4641A" w:rsidRDefault="00F4641A" w:rsidP="00A72BE9">
      <w:pPr>
        <w:numPr>
          <w:ilvl w:val="0"/>
          <w:numId w:val="20"/>
        </w:numPr>
        <w:spacing w:after="0"/>
        <w:rPr>
          <w:lang w:val="es-ES_tradnl"/>
        </w:rPr>
      </w:pPr>
      <w:r w:rsidRPr="00F4641A">
        <w:rPr>
          <w:lang w:val="es-ES_tradnl"/>
        </w:rPr>
        <w:t xml:space="preserve">la ética debe formar parte del trabajo diario y no limitarse a documentos o protocolos; </w:t>
      </w:r>
    </w:p>
    <w:p w14:paraId="4DEA861C" w14:textId="77777777" w:rsidR="00F4641A" w:rsidRPr="00F4641A" w:rsidRDefault="00F4641A" w:rsidP="00A72BE9">
      <w:pPr>
        <w:numPr>
          <w:ilvl w:val="0"/>
          <w:numId w:val="20"/>
        </w:numPr>
        <w:spacing w:after="0"/>
        <w:rPr>
          <w:lang w:val="es-ES_tradnl"/>
        </w:rPr>
      </w:pPr>
      <w:r w:rsidRPr="00F4641A">
        <w:rPr>
          <w:lang w:val="es-ES_tradnl"/>
        </w:rPr>
        <w:t xml:space="preserve">pequeños cambios generan grandes transformaciones; </w:t>
      </w:r>
    </w:p>
    <w:p w14:paraId="3927C3C1" w14:textId="77777777" w:rsidR="00F4641A" w:rsidRPr="00F4641A" w:rsidRDefault="00F4641A" w:rsidP="00A72BE9">
      <w:pPr>
        <w:numPr>
          <w:ilvl w:val="0"/>
          <w:numId w:val="20"/>
        </w:numPr>
        <w:spacing w:after="0"/>
        <w:rPr>
          <w:lang w:val="es-ES_tradnl"/>
        </w:rPr>
      </w:pPr>
      <w:r w:rsidRPr="00F4641A">
        <w:rPr>
          <w:lang w:val="es-ES_tradnl"/>
        </w:rPr>
        <w:t xml:space="preserve">la participación activa de las personas mejora la calidad de los apoyos; </w:t>
      </w:r>
    </w:p>
    <w:p w14:paraId="458D85F3" w14:textId="77777777" w:rsidR="00F4641A" w:rsidRPr="00F4641A" w:rsidRDefault="00F4641A" w:rsidP="00A72BE9">
      <w:pPr>
        <w:numPr>
          <w:ilvl w:val="0"/>
          <w:numId w:val="20"/>
        </w:numPr>
        <w:spacing w:after="0"/>
        <w:rPr>
          <w:lang w:val="es-ES_tradnl"/>
        </w:rPr>
      </w:pPr>
      <w:r w:rsidRPr="00F4641A">
        <w:rPr>
          <w:lang w:val="es-ES_tradnl"/>
        </w:rPr>
        <w:t xml:space="preserve">la cultura organizativa cambia cuando cambia la forma de relacionarse; </w:t>
      </w:r>
    </w:p>
    <w:p w14:paraId="1E7FF005" w14:textId="3922336F" w:rsidR="00F4641A" w:rsidRPr="00F4641A" w:rsidRDefault="00F4641A" w:rsidP="00F4641A">
      <w:pPr>
        <w:numPr>
          <w:ilvl w:val="0"/>
          <w:numId w:val="20"/>
        </w:numPr>
        <w:spacing w:after="0"/>
        <w:rPr>
          <w:lang w:val="es-ES_tradnl"/>
        </w:rPr>
      </w:pPr>
      <w:r w:rsidRPr="00F4641A">
        <w:rPr>
          <w:lang w:val="es-ES_tradnl"/>
        </w:rPr>
        <w:t xml:space="preserve">la dignidad se construye en cada decisión cotidiana. </w:t>
      </w:r>
    </w:p>
    <w:p w14:paraId="04E911EB" w14:textId="77777777" w:rsidR="002E3006" w:rsidRDefault="002E3006" w:rsidP="00F4641A">
      <w:pPr>
        <w:rPr>
          <w:b/>
          <w:bCs/>
          <w:lang w:val="es-ES_tradnl"/>
        </w:rPr>
      </w:pPr>
    </w:p>
    <w:p w14:paraId="68B5579E" w14:textId="30AA00AF" w:rsidR="00F4641A" w:rsidRPr="00F4641A" w:rsidRDefault="00F4641A" w:rsidP="00F4641A">
      <w:pPr>
        <w:rPr>
          <w:b/>
          <w:bCs/>
          <w:lang w:val="es-ES_tradnl"/>
        </w:rPr>
      </w:pPr>
      <w:r w:rsidRPr="00F4641A">
        <w:rPr>
          <w:b/>
          <w:bCs/>
          <w:lang w:val="es-ES_tradnl"/>
        </w:rPr>
        <w:t>Sistema de evaluación</w:t>
      </w:r>
      <w:r w:rsidR="0046060C">
        <w:rPr>
          <w:b/>
          <w:bCs/>
          <w:lang w:val="es-ES_tradnl"/>
        </w:rPr>
        <w:t xml:space="preserve">. </w:t>
      </w:r>
      <w:r w:rsidRPr="00F4641A">
        <w:rPr>
          <w:lang w:val="es-ES_tradnl"/>
        </w:rPr>
        <w:t>La evaluación se realizó mediante:</w:t>
      </w:r>
    </w:p>
    <w:p w14:paraId="0FEF369F" w14:textId="77777777" w:rsidR="00F4641A" w:rsidRPr="00F4641A" w:rsidRDefault="00F4641A" w:rsidP="00A72BE9">
      <w:pPr>
        <w:numPr>
          <w:ilvl w:val="0"/>
          <w:numId w:val="21"/>
        </w:numPr>
        <w:spacing w:after="0"/>
        <w:rPr>
          <w:lang w:val="es-ES_tradnl"/>
        </w:rPr>
      </w:pPr>
      <w:r w:rsidRPr="00F4641A">
        <w:rPr>
          <w:lang w:val="es-ES_tradnl"/>
        </w:rPr>
        <w:t xml:space="preserve">indicadores de implantación </w:t>
      </w:r>
    </w:p>
    <w:p w14:paraId="670F2CA7" w14:textId="77777777" w:rsidR="00F4641A" w:rsidRPr="00F4641A" w:rsidRDefault="00F4641A" w:rsidP="00A72BE9">
      <w:pPr>
        <w:numPr>
          <w:ilvl w:val="0"/>
          <w:numId w:val="21"/>
        </w:numPr>
        <w:spacing w:after="0"/>
        <w:rPr>
          <w:lang w:val="es-ES_tradnl"/>
        </w:rPr>
      </w:pPr>
      <w:r w:rsidRPr="00F4641A">
        <w:rPr>
          <w:lang w:val="es-ES_tradnl"/>
        </w:rPr>
        <w:lastRenderedPageBreak/>
        <w:t xml:space="preserve">reuniones de seguimiento </w:t>
      </w:r>
    </w:p>
    <w:p w14:paraId="4C30FA07" w14:textId="77777777" w:rsidR="00F4641A" w:rsidRPr="00F4641A" w:rsidRDefault="00F4641A" w:rsidP="00A72BE9">
      <w:pPr>
        <w:numPr>
          <w:ilvl w:val="0"/>
          <w:numId w:val="21"/>
        </w:numPr>
        <w:spacing w:after="0"/>
        <w:rPr>
          <w:lang w:val="es-ES_tradnl"/>
        </w:rPr>
      </w:pPr>
      <w:r w:rsidRPr="00F4641A">
        <w:rPr>
          <w:lang w:val="es-ES_tradnl"/>
        </w:rPr>
        <w:t xml:space="preserve">registros de observación </w:t>
      </w:r>
    </w:p>
    <w:p w14:paraId="0DF4C5F3" w14:textId="77777777" w:rsidR="00F4641A" w:rsidRPr="00F4641A" w:rsidRDefault="00F4641A" w:rsidP="00A72BE9">
      <w:pPr>
        <w:numPr>
          <w:ilvl w:val="0"/>
          <w:numId w:val="21"/>
        </w:numPr>
        <w:spacing w:after="0"/>
        <w:rPr>
          <w:lang w:val="es-ES_tradnl"/>
        </w:rPr>
      </w:pPr>
      <w:r w:rsidRPr="00F4641A">
        <w:rPr>
          <w:lang w:val="es-ES_tradnl"/>
        </w:rPr>
        <w:t xml:space="preserve">evaluación de microproyectos </w:t>
      </w:r>
    </w:p>
    <w:p w14:paraId="025AA1DF" w14:textId="77777777" w:rsidR="00F4641A" w:rsidRPr="00F4641A" w:rsidRDefault="00F4641A" w:rsidP="00A72BE9">
      <w:pPr>
        <w:numPr>
          <w:ilvl w:val="0"/>
          <w:numId w:val="21"/>
        </w:numPr>
        <w:spacing w:after="0"/>
        <w:rPr>
          <w:lang w:val="es-ES_tradnl"/>
        </w:rPr>
      </w:pPr>
      <w:r w:rsidRPr="00F4641A">
        <w:rPr>
          <w:lang w:val="es-ES_tradnl"/>
        </w:rPr>
        <w:t xml:space="preserve">cuestionarios de satisfacción </w:t>
      </w:r>
    </w:p>
    <w:p w14:paraId="6A008A07" w14:textId="77777777" w:rsidR="00F4641A" w:rsidRPr="00F4641A" w:rsidRDefault="00F4641A" w:rsidP="00A72BE9">
      <w:pPr>
        <w:numPr>
          <w:ilvl w:val="0"/>
          <w:numId w:val="21"/>
        </w:numPr>
        <w:spacing w:after="0"/>
        <w:rPr>
          <w:lang w:val="es-ES_tradnl"/>
        </w:rPr>
      </w:pPr>
      <w:r w:rsidRPr="00F4641A">
        <w:rPr>
          <w:lang w:val="es-ES_tradnl"/>
        </w:rPr>
        <w:t xml:space="preserve">análisis de resultados </w:t>
      </w:r>
    </w:p>
    <w:p w14:paraId="31BC1A38" w14:textId="77777777" w:rsidR="00F4641A" w:rsidRPr="00F4641A" w:rsidRDefault="00F4641A" w:rsidP="00A72BE9">
      <w:pPr>
        <w:numPr>
          <w:ilvl w:val="0"/>
          <w:numId w:val="21"/>
        </w:numPr>
        <w:spacing w:after="0"/>
        <w:rPr>
          <w:lang w:val="es-ES_tradnl"/>
        </w:rPr>
      </w:pPr>
      <w:r w:rsidRPr="00F4641A">
        <w:rPr>
          <w:lang w:val="es-ES_tradnl"/>
        </w:rPr>
        <w:t xml:space="preserve">evidencias audiovisuales </w:t>
      </w:r>
    </w:p>
    <w:p w14:paraId="1846A180" w14:textId="77777777" w:rsidR="00F4641A" w:rsidRPr="00F4641A" w:rsidRDefault="00F4641A" w:rsidP="00A72BE9">
      <w:pPr>
        <w:numPr>
          <w:ilvl w:val="0"/>
          <w:numId w:val="21"/>
        </w:numPr>
        <w:spacing w:after="0"/>
        <w:rPr>
          <w:lang w:val="es-ES_tradnl"/>
        </w:rPr>
      </w:pPr>
      <w:r w:rsidRPr="00F4641A">
        <w:rPr>
          <w:lang w:val="es-ES_tradnl"/>
        </w:rPr>
        <w:t xml:space="preserve">informes de impacto. </w:t>
      </w:r>
    </w:p>
    <w:p w14:paraId="058F8236" w14:textId="6E06CBF0" w:rsidR="00F4641A" w:rsidRPr="00F4641A" w:rsidRDefault="00F4641A" w:rsidP="00F4641A">
      <w:pPr>
        <w:rPr>
          <w:lang w:val="es-ES_tradnl"/>
        </w:rPr>
      </w:pPr>
      <w:r w:rsidRPr="00F4641A">
        <w:rPr>
          <w:lang w:val="es-ES_tradnl"/>
        </w:rPr>
        <w:t xml:space="preserve">Además, se analizaron indicadores relacionados con participación, autonomía, comprensión de la información, bienestar emocional y percepción de dignidad. </w:t>
      </w:r>
    </w:p>
    <w:p w14:paraId="6D82FCC6" w14:textId="77777777" w:rsidR="00F4641A" w:rsidRPr="00F4641A" w:rsidRDefault="00F4641A" w:rsidP="00F4641A">
      <w:pPr>
        <w:rPr>
          <w:b/>
          <w:bCs/>
          <w:lang w:val="es-ES_tradnl"/>
        </w:rPr>
      </w:pPr>
      <w:r w:rsidRPr="00F4641A">
        <w:rPr>
          <w:b/>
          <w:bCs/>
          <w:lang w:val="es-ES_tradnl"/>
        </w:rPr>
        <w:t>Evidencias visuales</w:t>
      </w:r>
    </w:p>
    <w:p w14:paraId="552829BF" w14:textId="77777777" w:rsidR="00F4641A" w:rsidRPr="00F4641A" w:rsidRDefault="00F4641A" w:rsidP="00F4641A">
      <w:pPr>
        <w:rPr>
          <w:lang w:val="es-ES_tradnl"/>
        </w:rPr>
      </w:pPr>
      <w:r w:rsidRPr="00F4641A">
        <w:rPr>
          <w:lang w:val="es-ES_tradnl"/>
        </w:rPr>
        <w:t>En este apartado únicamente debes incorporar los enlaces.</w:t>
      </w:r>
    </w:p>
    <w:p w14:paraId="00D65AEF" w14:textId="77777777" w:rsidR="00F4641A" w:rsidRPr="00F4641A" w:rsidRDefault="00F4641A" w:rsidP="00F4641A">
      <w:pPr>
        <w:rPr>
          <w:lang w:val="es-ES_tradnl"/>
        </w:rPr>
      </w:pPr>
      <w:r w:rsidRPr="00F4641A">
        <w:rPr>
          <w:lang w:val="es-ES_tradnl"/>
        </w:rPr>
        <w:t>Ejemplo:</w:t>
      </w:r>
    </w:p>
    <w:p w14:paraId="3A6B2E6F" w14:textId="77777777" w:rsidR="00F4641A" w:rsidRPr="00F4641A" w:rsidRDefault="00F4641A" w:rsidP="00F4641A">
      <w:pPr>
        <w:rPr>
          <w:lang w:val="es-ES_tradnl"/>
        </w:rPr>
      </w:pPr>
      <w:r w:rsidRPr="00F4641A">
        <w:rPr>
          <w:b/>
          <w:bCs/>
          <w:lang w:val="es-ES_tradnl"/>
        </w:rPr>
        <w:t>Vídeos</w:t>
      </w:r>
    </w:p>
    <w:p w14:paraId="3CE1273A" w14:textId="77777777" w:rsidR="00F4641A" w:rsidRPr="00F4641A" w:rsidRDefault="00F4641A" w:rsidP="00F4641A">
      <w:pPr>
        <w:numPr>
          <w:ilvl w:val="0"/>
          <w:numId w:val="22"/>
        </w:numPr>
        <w:rPr>
          <w:lang w:val="es-ES_tradnl"/>
        </w:rPr>
      </w:pPr>
      <w:hyperlink r:id="rId7" w:tgtFrame="_new" w:history="1">
        <w:r w:rsidRPr="00F4641A">
          <w:rPr>
            <w:rStyle w:val="Hipervnculo"/>
            <w:lang w:val="es-ES_tradnl"/>
          </w:rPr>
          <w:t>https://www.youtube.com/watch?v=tVt8U_dg67g</w:t>
        </w:r>
      </w:hyperlink>
      <w:r w:rsidRPr="00F4641A">
        <w:rPr>
          <w:lang w:val="es-ES_tradnl"/>
        </w:rPr>
        <w:t xml:space="preserve"> </w:t>
      </w:r>
    </w:p>
    <w:p w14:paraId="24AAA547" w14:textId="77777777" w:rsidR="00F4641A" w:rsidRPr="00F4641A" w:rsidRDefault="00F4641A" w:rsidP="00F4641A">
      <w:pPr>
        <w:numPr>
          <w:ilvl w:val="0"/>
          <w:numId w:val="22"/>
        </w:numPr>
        <w:rPr>
          <w:lang w:val="es-ES_tradnl"/>
        </w:rPr>
      </w:pPr>
      <w:hyperlink r:id="rId8" w:tgtFrame="_new" w:history="1">
        <w:r w:rsidRPr="00F4641A">
          <w:rPr>
            <w:rStyle w:val="Hipervnculo"/>
            <w:lang w:val="es-ES_tradnl"/>
          </w:rPr>
          <w:t>https://www.youtube.com/watch?v=5nrJr-PhkII</w:t>
        </w:r>
      </w:hyperlink>
      <w:r w:rsidRPr="00F4641A">
        <w:rPr>
          <w:lang w:val="es-ES_tradnl"/>
        </w:rPr>
        <w:t xml:space="preserve"> </w:t>
      </w:r>
    </w:p>
    <w:p w14:paraId="41935A07" w14:textId="77777777" w:rsidR="00F4641A" w:rsidRPr="00F4641A" w:rsidRDefault="00F4641A" w:rsidP="00F4641A">
      <w:pPr>
        <w:numPr>
          <w:ilvl w:val="0"/>
          <w:numId w:val="22"/>
        </w:numPr>
        <w:rPr>
          <w:lang w:val="es-ES_tradnl"/>
        </w:rPr>
      </w:pPr>
      <w:hyperlink r:id="rId9" w:tgtFrame="_new" w:history="1">
        <w:r w:rsidRPr="00F4641A">
          <w:rPr>
            <w:rStyle w:val="Hipervnculo"/>
            <w:lang w:val="es-ES_tradnl"/>
          </w:rPr>
          <w:t>https://www.youtube.com/watch?v=U3jJHWfJQYA</w:t>
        </w:r>
      </w:hyperlink>
      <w:r w:rsidRPr="00F4641A">
        <w:rPr>
          <w:lang w:val="es-ES_tradnl"/>
        </w:rPr>
        <w:t xml:space="preserve"> </w:t>
      </w:r>
    </w:p>
    <w:p w14:paraId="4CF19216" w14:textId="77777777" w:rsidR="00F4641A" w:rsidRPr="00F4641A" w:rsidRDefault="00F4641A" w:rsidP="00F4641A">
      <w:pPr>
        <w:rPr>
          <w:lang w:val="es-ES_tradnl"/>
        </w:rPr>
      </w:pPr>
      <w:proofErr w:type="gramStart"/>
      <w:r w:rsidRPr="00F4641A">
        <w:rPr>
          <w:lang w:val="es-ES_tradnl"/>
        </w:rPr>
        <w:t>Además</w:t>
      </w:r>
      <w:proofErr w:type="gramEnd"/>
      <w:r w:rsidRPr="00F4641A">
        <w:rPr>
          <w:lang w:val="es-ES_tradnl"/>
        </w:rPr>
        <w:t xml:space="preserve"> puedes añadir:</w:t>
      </w:r>
    </w:p>
    <w:p w14:paraId="6A7E4422" w14:textId="77777777" w:rsidR="00F4641A" w:rsidRPr="00F4641A" w:rsidRDefault="00F4641A" w:rsidP="00F4641A">
      <w:pPr>
        <w:numPr>
          <w:ilvl w:val="0"/>
          <w:numId w:val="23"/>
        </w:numPr>
        <w:rPr>
          <w:lang w:val="es-ES_tradnl"/>
        </w:rPr>
      </w:pPr>
      <w:r w:rsidRPr="00F4641A">
        <w:rPr>
          <w:lang w:val="es-ES_tradnl"/>
        </w:rPr>
        <w:t xml:space="preserve">enlaces a publicaciones en redes sociales </w:t>
      </w:r>
    </w:p>
    <w:p w14:paraId="0908CD02" w14:textId="77777777" w:rsidR="00F4641A" w:rsidRPr="00F4641A" w:rsidRDefault="00F4641A" w:rsidP="00F4641A">
      <w:pPr>
        <w:numPr>
          <w:ilvl w:val="0"/>
          <w:numId w:val="23"/>
        </w:numPr>
        <w:rPr>
          <w:lang w:val="es-ES_tradnl"/>
        </w:rPr>
      </w:pPr>
      <w:r w:rsidRPr="00F4641A">
        <w:rPr>
          <w:lang w:val="es-ES_tradnl"/>
        </w:rPr>
        <w:t xml:space="preserve">fotografías del desarrollo </w:t>
      </w:r>
    </w:p>
    <w:p w14:paraId="31AD747C" w14:textId="77777777" w:rsidR="00F4641A" w:rsidRPr="00F4641A" w:rsidRDefault="00F4641A" w:rsidP="00F4641A">
      <w:pPr>
        <w:numPr>
          <w:ilvl w:val="0"/>
          <w:numId w:val="23"/>
        </w:numPr>
        <w:rPr>
          <w:lang w:val="es-ES_tradnl"/>
        </w:rPr>
      </w:pPr>
      <w:r w:rsidRPr="00F4641A">
        <w:rPr>
          <w:lang w:val="es-ES_tradnl"/>
        </w:rPr>
        <w:t xml:space="preserve">vídeos de las presentaciones finales </w:t>
      </w:r>
    </w:p>
    <w:p w14:paraId="665A79B5" w14:textId="77777777" w:rsidR="00F4641A" w:rsidRPr="00F4641A" w:rsidRDefault="00F4641A" w:rsidP="00F4641A">
      <w:pPr>
        <w:numPr>
          <w:ilvl w:val="0"/>
          <w:numId w:val="23"/>
        </w:numPr>
        <w:rPr>
          <w:lang w:val="es-ES_tradnl"/>
        </w:rPr>
      </w:pPr>
      <w:r w:rsidRPr="00F4641A">
        <w:rPr>
          <w:lang w:val="es-ES_tradnl"/>
        </w:rPr>
        <w:t xml:space="preserve">noticias en prensa </w:t>
      </w:r>
    </w:p>
    <w:p w14:paraId="23C0E9B1" w14:textId="1C8C4784" w:rsidR="00A72BE9" w:rsidRPr="00F4641A" w:rsidRDefault="00F4641A" w:rsidP="00F4641A">
      <w:pPr>
        <w:numPr>
          <w:ilvl w:val="0"/>
          <w:numId w:val="23"/>
        </w:numPr>
        <w:rPr>
          <w:lang w:val="es-ES_tradnl"/>
        </w:rPr>
      </w:pPr>
      <w:r w:rsidRPr="00F4641A">
        <w:rPr>
          <w:lang w:val="es-ES_tradnl"/>
        </w:rPr>
        <w:t xml:space="preserve">página web de la entidad. </w:t>
      </w:r>
    </w:p>
    <w:p w14:paraId="79A32DE7" w14:textId="77777777" w:rsidR="00F4641A" w:rsidRPr="00F4641A" w:rsidRDefault="00F4641A" w:rsidP="00F4641A">
      <w:pPr>
        <w:rPr>
          <w:b/>
          <w:bCs/>
          <w:lang w:val="es-ES_tradnl"/>
        </w:rPr>
      </w:pPr>
      <w:r w:rsidRPr="00F4641A">
        <w:rPr>
          <w:b/>
          <w:bCs/>
          <w:lang w:val="es-ES_tradnl"/>
        </w:rPr>
        <w:t>3. Método empleado para la puesta en marcha</w:t>
      </w:r>
    </w:p>
    <w:p w14:paraId="0424E30B" w14:textId="3DB4A4DF" w:rsidR="00F4641A" w:rsidRPr="00F4641A" w:rsidRDefault="00F4641A" w:rsidP="0046060C">
      <w:pPr>
        <w:jc w:val="both"/>
        <w:rPr>
          <w:lang w:val="es-ES_tradnl"/>
        </w:rPr>
      </w:pPr>
      <w:bookmarkStart w:id="0" w:name="_Hlk234327649"/>
      <w:r w:rsidRPr="00F4641A">
        <w:rPr>
          <w:lang w:val="es-ES_tradnl"/>
        </w:rPr>
        <w:t xml:space="preserve">La práctica se desarrolló mediante una metodología participativa, colaborativa y de mejora </w:t>
      </w:r>
      <w:r w:rsidR="002E3006" w:rsidRPr="00F4641A">
        <w:rPr>
          <w:lang w:val="es-ES_tradnl"/>
        </w:rPr>
        <w:t>continúa</w:t>
      </w:r>
      <w:r w:rsidRPr="00F4641A">
        <w:rPr>
          <w:lang w:val="es-ES_tradnl"/>
        </w:rPr>
        <w:t xml:space="preserve"> basada en la investigación-acción.</w:t>
      </w:r>
    </w:p>
    <w:p w14:paraId="1626D4AC" w14:textId="77777777" w:rsidR="00F4641A" w:rsidRPr="00F4641A" w:rsidRDefault="00F4641A" w:rsidP="00F4641A">
      <w:pPr>
        <w:rPr>
          <w:lang w:val="es-ES_tradnl"/>
        </w:rPr>
      </w:pPr>
      <w:r w:rsidRPr="00F4641A">
        <w:rPr>
          <w:lang w:val="es-ES_tradnl"/>
        </w:rPr>
        <w:t>El proceso se estructuró en cuatro etapas:</w:t>
      </w:r>
    </w:p>
    <w:p w14:paraId="6AB97C62" w14:textId="77777777" w:rsidR="00F4641A" w:rsidRPr="00F4641A" w:rsidRDefault="00F4641A" w:rsidP="00A72BE9">
      <w:pPr>
        <w:numPr>
          <w:ilvl w:val="0"/>
          <w:numId w:val="24"/>
        </w:numPr>
        <w:spacing w:after="0"/>
        <w:rPr>
          <w:lang w:val="es-ES_tradnl"/>
        </w:rPr>
      </w:pPr>
      <w:r w:rsidRPr="00F4641A">
        <w:rPr>
          <w:lang w:val="es-ES_tradnl"/>
        </w:rPr>
        <w:t xml:space="preserve">reflexión ética; </w:t>
      </w:r>
    </w:p>
    <w:p w14:paraId="68E5BAC1" w14:textId="77777777" w:rsidR="00F4641A" w:rsidRPr="00F4641A" w:rsidRDefault="00F4641A" w:rsidP="00A72BE9">
      <w:pPr>
        <w:numPr>
          <w:ilvl w:val="0"/>
          <w:numId w:val="24"/>
        </w:numPr>
        <w:spacing w:after="0"/>
        <w:rPr>
          <w:lang w:val="es-ES_tradnl"/>
        </w:rPr>
      </w:pPr>
      <w:r w:rsidRPr="00F4641A">
        <w:rPr>
          <w:lang w:val="es-ES_tradnl"/>
        </w:rPr>
        <w:t xml:space="preserve">identificación de prácticas susceptibles de mejora; </w:t>
      </w:r>
    </w:p>
    <w:p w14:paraId="503A6151" w14:textId="77777777" w:rsidR="00F4641A" w:rsidRPr="00F4641A" w:rsidRDefault="00F4641A" w:rsidP="00A72BE9">
      <w:pPr>
        <w:numPr>
          <w:ilvl w:val="0"/>
          <w:numId w:val="24"/>
        </w:numPr>
        <w:spacing w:after="0"/>
        <w:rPr>
          <w:lang w:val="es-ES_tradnl"/>
        </w:rPr>
      </w:pPr>
      <w:r w:rsidRPr="00F4641A">
        <w:rPr>
          <w:lang w:val="es-ES_tradnl"/>
        </w:rPr>
        <w:t xml:space="preserve">diseño e implantación de microproyectos; </w:t>
      </w:r>
    </w:p>
    <w:p w14:paraId="1DFE0835" w14:textId="45AE8392" w:rsidR="00A72BE9" w:rsidRPr="0084545F" w:rsidRDefault="00F4641A" w:rsidP="00F4641A">
      <w:pPr>
        <w:numPr>
          <w:ilvl w:val="0"/>
          <w:numId w:val="24"/>
        </w:numPr>
        <w:spacing w:after="0"/>
        <w:rPr>
          <w:lang w:val="es-ES_tradnl"/>
        </w:rPr>
      </w:pPr>
      <w:r w:rsidRPr="00F4641A">
        <w:rPr>
          <w:lang w:val="es-ES_tradnl"/>
        </w:rPr>
        <w:t xml:space="preserve">evaluación y consolidación organizativa. </w:t>
      </w:r>
    </w:p>
    <w:p w14:paraId="34BFC74A" w14:textId="52FA589F" w:rsidR="002E3006" w:rsidRPr="00A72BE9" w:rsidRDefault="00F4641A" w:rsidP="005B6108">
      <w:pPr>
        <w:rPr>
          <w:lang w:val="es-ES_tradnl"/>
        </w:rPr>
      </w:pPr>
      <w:r w:rsidRPr="00F4641A">
        <w:rPr>
          <w:lang w:val="es-ES_tradnl"/>
        </w:rPr>
        <w:t xml:space="preserve">La participación fue voluntaria y multidisciplinar, garantizando la presencia de todos los grupos de interés. El acompañamiento de personas expertas permitió convertir la reflexión ética en actuaciones concretas y evaluables, asegurando la sostenibilidad del proyecto. </w:t>
      </w:r>
      <w:bookmarkEnd w:id="0"/>
    </w:p>
    <w:p w14:paraId="6901EA86" w14:textId="20DB3971" w:rsidR="005B6108" w:rsidRPr="00DA606D" w:rsidRDefault="000D41C3" w:rsidP="000D41C3">
      <w:pPr>
        <w:rPr>
          <w:b/>
          <w:bCs/>
          <w:color w:val="156082" w:themeColor="accent1"/>
          <w:sz w:val="24"/>
          <w:szCs w:val="24"/>
        </w:rPr>
      </w:pPr>
      <w:r w:rsidRPr="00DA606D">
        <w:rPr>
          <w:color w:val="156082" w:themeColor="accent1"/>
          <w:sz w:val="24"/>
          <w:szCs w:val="24"/>
        </w:rPr>
        <w:t xml:space="preserve">4.- </w:t>
      </w:r>
      <w:r w:rsidR="005B6108" w:rsidRPr="00DA606D">
        <w:rPr>
          <w:b/>
          <w:bCs/>
          <w:color w:val="156082" w:themeColor="accent1"/>
          <w:sz w:val="24"/>
          <w:szCs w:val="24"/>
        </w:rPr>
        <w:t xml:space="preserve">Principales resultados obtenidos. </w:t>
      </w:r>
    </w:p>
    <w:p w14:paraId="25443233" w14:textId="49C1101E" w:rsidR="002F5C89" w:rsidRPr="002F5C89" w:rsidRDefault="002F5C89" w:rsidP="0084545F">
      <w:pPr>
        <w:jc w:val="both"/>
        <w:rPr>
          <w:rFonts w:ascii="Calibri" w:eastAsia="Calibri" w:hAnsi="Calibri" w:cs="Times New Roman"/>
          <w:kern w:val="0"/>
          <w:lang w:val="es-ES_tradnl"/>
          <w14:ligatures w14:val="none"/>
        </w:rPr>
      </w:pPr>
      <w:r w:rsidRPr="002F5C89">
        <w:rPr>
          <w:rFonts w:ascii="Calibri" w:eastAsia="Calibri" w:hAnsi="Calibri" w:cs="Times New Roman"/>
          <w:kern w:val="0"/>
          <w:lang w:val="es-ES_tradnl"/>
          <w14:ligatures w14:val="none"/>
        </w:rPr>
        <w:t>Esta práctica demuestra que un proceso de reflexión ética sostenido durante dos años no solo modifica las prácticas profesionales, sino que impulsa una transformación progresiva de la cultura organizativa, situando la dignidad, la participación y el liderazgo de las personas con discapacidad intelectual como ejes de la toma de decisiones.</w:t>
      </w:r>
    </w:p>
    <w:p w14:paraId="4C5DAF14" w14:textId="77777777" w:rsidR="0084545F" w:rsidRPr="0084545F" w:rsidRDefault="0084545F" w:rsidP="0084545F">
      <w:pPr>
        <w:jc w:val="both"/>
        <w:rPr>
          <w:rFonts w:ascii="Calibri" w:eastAsia="Calibri" w:hAnsi="Calibri" w:cs="Times New Roman"/>
          <w:kern w:val="0"/>
          <w:u w:val="single"/>
          <w:lang w:val="es-ES_tradnl"/>
          <w14:ligatures w14:val="none"/>
        </w:rPr>
      </w:pPr>
      <w:r w:rsidRPr="0084545F">
        <w:rPr>
          <w:rFonts w:ascii="Calibri" w:eastAsia="Calibri" w:hAnsi="Calibri" w:cs="Times New Roman"/>
          <w:kern w:val="0"/>
          <w:u w:val="single"/>
          <w:lang w:val="es-ES_tradnl"/>
          <w14:ligatures w14:val="none"/>
        </w:rPr>
        <w:lastRenderedPageBreak/>
        <w:t>Evidencias de transformación cultural</w:t>
      </w:r>
    </w:p>
    <w:p w14:paraId="7D1D1EB5" w14:textId="66C7464C" w:rsidR="0084545F" w:rsidRPr="0084545F" w:rsidRDefault="0084545F" w:rsidP="0084545F">
      <w:pPr>
        <w:jc w:val="both"/>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El proceso de transformación ética no terminó con el pilotaje de las primeras acciones. Al contrario, marcó el inicio de una nueva forma de entender y organizar los apoyos, incorporando la ética al funcionamiento diario de la entidad.</w:t>
      </w:r>
      <w:r>
        <w:rPr>
          <w:rFonts w:ascii="Calibri" w:eastAsia="Calibri" w:hAnsi="Calibri" w:cs="Times New Roman"/>
          <w:kern w:val="0"/>
          <w:lang w:val="es-ES_tradnl"/>
          <w14:ligatures w14:val="none"/>
        </w:rPr>
        <w:t xml:space="preserve"> </w:t>
      </w:r>
      <w:r w:rsidRPr="0084545F">
        <w:rPr>
          <w:rFonts w:ascii="Calibri" w:eastAsia="Calibri" w:hAnsi="Calibri" w:cs="Times New Roman"/>
          <w:kern w:val="0"/>
          <w:lang w:val="es-ES_tradnl"/>
          <w14:ligatures w14:val="none"/>
        </w:rPr>
        <w:t>Como resultado, se han consolidado cambios que reflejan una verdadera transformación cultural:</w:t>
      </w:r>
    </w:p>
    <w:p w14:paraId="612FFC70" w14:textId="77777777" w:rsidR="0084545F" w:rsidRPr="0084545F" w:rsidRDefault="0084545F" w:rsidP="0084545F">
      <w:pPr>
        <w:numPr>
          <w:ilvl w:val="0"/>
          <w:numId w:val="27"/>
        </w:numPr>
        <w:spacing w:after="0"/>
        <w:jc w:val="both"/>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 xml:space="preserve">La reflexión ética forma parte de la planificación y evaluación de los servicios. </w:t>
      </w:r>
    </w:p>
    <w:p w14:paraId="08F44A1B" w14:textId="77777777" w:rsidR="0084545F" w:rsidRPr="0084545F" w:rsidRDefault="0084545F" w:rsidP="0084545F">
      <w:pPr>
        <w:numPr>
          <w:ilvl w:val="0"/>
          <w:numId w:val="27"/>
        </w:numPr>
        <w:spacing w:after="0"/>
        <w:jc w:val="both"/>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 xml:space="preserve">Los equipos profesionales revisan de manera continua sus prácticas para garantizar apoyos más respetuosos. </w:t>
      </w:r>
    </w:p>
    <w:p w14:paraId="1ECB9320" w14:textId="77777777" w:rsidR="0084545F" w:rsidRPr="0084545F" w:rsidRDefault="0084545F" w:rsidP="0084545F">
      <w:pPr>
        <w:numPr>
          <w:ilvl w:val="0"/>
          <w:numId w:val="27"/>
        </w:numPr>
        <w:spacing w:after="0"/>
        <w:jc w:val="both"/>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 xml:space="preserve">Han surgido nuevas iniciativas que promueven la participación, la autodeterminación y el respeto. </w:t>
      </w:r>
    </w:p>
    <w:p w14:paraId="02D7F7A3" w14:textId="77777777" w:rsidR="0084545F" w:rsidRPr="0084545F" w:rsidRDefault="0084545F" w:rsidP="0084545F">
      <w:pPr>
        <w:numPr>
          <w:ilvl w:val="0"/>
          <w:numId w:val="27"/>
        </w:numPr>
        <w:spacing w:after="0"/>
        <w:jc w:val="both"/>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 xml:space="preserve">Se desarrollan acciones de sensibilización dirigidas a la ciudadanía. </w:t>
      </w:r>
    </w:p>
    <w:p w14:paraId="67BA2391" w14:textId="53E77AD4" w:rsidR="0084545F" w:rsidRPr="0084545F" w:rsidRDefault="0084545F" w:rsidP="0084545F">
      <w:pPr>
        <w:numPr>
          <w:ilvl w:val="0"/>
          <w:numId w:val="27"/>
        </w:numPr>
        <w:spacing w:after="0"/>
        <w:jc w:val="both"/>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 xml:space="preserve">Las personas con discapacidad intelectual participan activamente como protagonistas del cambio. </w:t>
      </w:r>
    </w:p>
    <w:p w14:paraId="71FC33B4" w14:textId="1D3079B7" w:rsidR="0084545F" w:rsidRPr="0084545F" w:rsidRDefault="0084545F" w:rsidP="0084545F">
      <w:pPr>
        <w:jc w:val="both"/>
        <w:rPr>
          <w:rFonts w:ascii="Calibri" w:eastAsia="Calibri" w:hAnsi="Calibri" w:cs="Times New Roman"/>
          <w:kern w:val="0"/>
          <w:u w:val="single"/>
          <w:lang w:val="es-ES_tradnl"/>
          <w14:ligatures w14:val="none"/>
        </w:rPr>
      </w:pPr>
      <w:r w:rsidRPr="0084545F">
        <w:rPr>
          <w:rFonts w:ascii="Calibri" w:eastAsia="Calibri" w:hAnsi="Calibri" w:cs="Times New Roman"/>
          <w:kern w:val="0"/>
          <w:u w:val="single"/>
          <w:lang w:val="es-ES_tradnl"/>
          <w14:ligatures w14:val="none"/>
        </w:rPr>
        <w:t>La evidencia más significativa</w:t>
      </w:r>
    </w:p>
    <w:p w14:paraId="7358708E" w14:textId="77777777" w:rsidR="0084545F" w:rsidRPr="0084545F" w:rsidRDefault="0084545F" w:rsidP="0084545F">
      <w:pPr>
        <w:jc w:val="both"/>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Uno de los avances más relevantes ha sido el papel asumido por las propias personas con discapacidad intelectual, que han comenzado a impartir formación a profesionales sobre comunicación accesible y comunicación digna. Su experiencia se ha convertido en una fuente de aprendizaje que contribuye a mejorar la calidad de los apoyos.</w:t>
      </w:r>
    </w:p>
    <w:p w14:paraId="22E2F4A5" w14:textId="77777777" w:rsidR="0084545F" w:rsidRPr="0084545F" w:rsidRDefault="0084545F" w:rsidP="0084545F">
      <w:pPr>
        <w:jc w:val="both"/>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La principal aportación de esta buena práctica es demostrar que la transformación ética no depende de elaborar nuevos protocolos, sino de cambiar la manera de pensar, relacionarse y actuar de toda la organización.</w:t>
      </w:r>
    </w:p>
    <w:p w14:paraId="0049A277" w14:textId="223FEAAD" w:rsidR="002F5C89" w:rsidRPr="0084545F" w:rsidRDefault="0084545F" w:rsidP="0084545F">
      <w:pPr>
        <w:jc w:val="both"/>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Tras estos dos años de trabajo, se evidencia que la ética fortalece una cultura basada en la confianza, impulsa la participación activa de las personas con discapacidad intelectual, favorece apoyos centrados en los derechos y la autodeterminación, y genera un proceso de mejora continua que trasciende el proyecto inicial.</w:t>
      </w:r>
    </w:p>
    <w:tbl>
      <w:tblPr>
        <w:tblStyle w:val="Tablaconcuadrcula"/>
        <w:tblW w:w="0" w:type="auto"/>
        <w:tblLook w:val="04A0" w:firstRow="1" w:lastRow="0" w:firstColumn="1" w:lastColumn="0" w:noHBand="0" w:noVBand="1"/>
      </w:tblPr>
      <w:tblGrid>
        <w:gridCol w:w="2831"/>
        <w:gridCol w:w="2831"/>
        <w:gridCol w:w="2832"/>
      </w:tblGrid>
      <w:tr w:rsidR="0084545F" w14:paraId="3519BD35" w14:textId="77777777" w:rsidTr="0084545F">
        <w:tc>
          <w:tcPr>
            <w:tcW w:w="2831" w:type="dxa"/>
            <w:shd w:val="clear" w:color="auto" w:fill="E8E8E8" w:themeFill="background2"/>
          </w:tcPr>
          <w:p w14:paraId="54BF794E" w14:textId="17CE731C" w:rsidR="0084545F" w:rsidRPr="0084545F" w:rsidRDefault="0084545F" w:rsidP="002F5C89">
            <w:pPr>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Personas con discapacidad intelectual</w:t>
            </w:r>
          </w:p>
        </w:tc>
        <w:tc>
          <w:tcPr>
            <w:tcW w:w="2831" w:type="dxa"/>
            <w:shd w:val="clear" w:color="auto" w:fill="E8E8E8" w:themeFill="background2"/>
          </w:tcPr>
          <w:p w14:paraId="509D9B46" w14:textId="2490819F" w:rsidR="0084545F" w:rsidRPr="0084545F" w:rsidRDefault="0084545F" w:rsidP="002F5C89">
            <w:pPr>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Profesionales</w:t>
            </w:r>
          </w:p>
        </w:tc>
        <w:tc>
          <w:tcPr>
            <w:tcW w:w="2832" w:type="dxa"/>
            <w:shd w:val="clear" w:color="auto" w:fill="E8E8E8" w:themeFill="background2"/>
          </w:tcPr>
          <w:p w14:paraId="495AA286" w14:textId="50937380" w:rsidR="0084545F" w:rsidRPr="0084545F" w:rsidRDefault="0084545F" w:rsidP="002F5C89">
            <w:pPr>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Organización</w:t>
            </w:r>
          </w:p>
        </w:tc>
      </w:tr>
      <w:tr w:rsidR="0084545F" w14:paraId="3C4F7D90" w14:textId="77777777" w:rsidTr="0084545F">
        <w:tc>
          <w:tcPr>
            <w:tcW w:w="2831" w:type="dxa"/>
          </w:tcPr>
          <w:p w14:paraId="377C5B84" w14:textId="70A987EB" w:rsidR="0084545F" w:rsidRDefault="0084545F" w:rsidP="0084545F">
            <w:pPr>
              <w:jc w:val="both"/>
              <w:rPr>
                <w:rFonts w:ascii="Calibri" w:eastAsia="Calibri" w:hAnsi="Calibri" w:cs="Times New Roman"/>
                <w:kern w:val="0"/>
                <w:u w:val="single"/>
                <w:lang w:val="es-ES_tradnl"/>
                <w14:ligatures w14:val="none"/>
              </w:rPr>
            </w:pPr>
            <w:r w:rsidRPr="002F5C89">
              <w:rPr>
                <w:rFonts w:ascii="Calibri" w:eastAsia="Calibri" w:hAnsi="Calibri" w:cs="Times New Roman"/>
                <w:kern w:val="0"/>
                <w:lang w:val="es-ES_tradnl"/>
                <w14:ligatures w14:val="none"/>
              </w:rPr>
              <w:t>Mayor participación en decisiones, liderazgo en formaciones, incremento de la autodeterminación, mayor comprensión de la información, aumento de la participación en actividades y reducción de la incertidumbre.</w:t>
            </w:r>
          </w:p>
        </w:tc>
        <w:tc>
          <w:tcPr>
            <w:tcW w:w="2831" w:type="dxa"/>
          </w:tcPr>
          <w:p w14:paraId="7B7CA6C7" w14:textId="77777777" w:rsidR="0084545F" w:rsidRPr="0084545F" w:rsidRDefault="0084545F" w:rsidP="0084545F">
            <w:pPr>
              <w:jc w:val="both"/>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Cambio de lenguaje, revisión de creencias, incorporación de la reflexión ética en la práctica diaria, mejora de la comunicación y de la calidad de los apoyos.</w:t>
            </w:r>
          </w:p>
          <w:p w14:paraId="38CFB8CF" w14:textId="77777777" w:rsidR="0084545F" w:rsidRPr="0084545F" w:rsidRDefault="0084545F" w:rsidP="002F5C89">
            <w:pPr>
              <w:rPr>
                <w:rFonts w:ascii="Calibri" w:eastAsia="Calibri" w:hAnsi="Calibri" w:cs="Times New Roman"/>
                <w:kern w:val="0"/>
                <w:lang w:val="es-ES_tradnl"/>
                <w14:ligatures w14:val="none"/>
              </w:rPr>
            </w:pPr>
          </w:p>
        </w:tc>
        <w:tc>
          <w:tcPr>
            <w:tcW w:w="2832" w:type="dxa"/>
          </w:tcPr>
          <w:p w14:paraId="0730D3BB" w14:textId="77777777" w:rsidR="0084545F" w:rsidRPr="0084545F" w:rsidRDefault="0084545F" w:rsidP="0084545F">
            <w:pPr>
              <w:jc w:val="both"/>
              <w:rPr>
                <w:rFonts w:ascii="Calibri" w:eastAsia="Calibri" w:hAnsi="Calibri" w:cs="Times New Roman"/>
                <w:kern w:val="0"/>
                <w:lang w:val="es-ES_tradnl"/>
                <w14:ligatures w14:val="none"/>
              </w:rPr>
            </w:pPr>
            <w:r w:rsidRPr="0084545F">
              <w:rPr>
                <w:rFonts w:ascii="Calibri" w:eastAsia="Calibri" w:hAnsi="Calibri" w:cs="Times New Roman"/>
                <w:kern w:val="0"/>
                <w:lang w:val="es-ES_tradnl"/>
                <w14:ligatures w14:val="none"/>
              </w:rPr>
              <w:t>Nuevos procedimientos, acciones de sensibilización, formación coproducida, participación de las personas en la gestión de los servicios, cultura basada en la dignidad y continuidad del proyecto más allá del acompañamiento inicial.</w:t>
            </w:r>
          </w:p>
          <w:p w14:paraId="13F1BF95" w14:textId="77777777" w:rsidR="0084545F" w:rsidRPr="0084545F" w:rsidRDefault="0084545F" w:rsidP="002F5C89">
            <w:pPr>
              <w:rPr>
                <w:rFonts w:ascii="Calibri" w:eastAsia="Calibri" w:hAnsi="Calibri" w:cs="Times New Roman"/>
                <w:kern w:val="0"/>
                <w:lang w:val="es-ES_tradnl"/>
                <w14:ligatures w14:val="none"/>
              </w:rPr>
            </w:pPr>
          </w:p>
        </w:tc>
      </w:tr>
    </w:tbl>
    <w:p w14:paraId="5A4B70F1" w14:textId="12073BD2" w:rsidR="005B6108" w:rsidRPr="00A72BE9" w:rsidRDefault="005B6108" w:rsidP="00A72BE9">
      <w:pPr>
        <w:jc w:val="both"/>
        <w:rPr>
          <w:rFonts w:ascii="Calibri" w:eastAsia="Calibri" w:hAnsi="Calibri" w:cs="Times New Roman"/>
          <w:kern w:val="0"/>
          <w:lang w:val="es-ES_tradnl"/>
          <w14:ligatures w14:val="none"/>
        </w:rPr>
      </w:pPr>
    </w:p>
    <w:p w14:paraId="3F063A10" w14:textId="69E00441" w:rsidR="005B6108" w:rsidRPr="00A72BE9" w:rsidRDefault="000D41C3" w:rsidP="000D41C3">
      <w:pPr>
        <w:rPr>
          <w:color w:val="156082" w:themeColor="accent1"/>
        </w:rPr>
      </w:pPr>
      <w:r w:rsidRPr="00A72BE9">
        <w:rPr>
          <w:color w:val="156082" w:themeColor="accent1"/>
        </w:rPr>
        <w:t xml:space="preserve">5.- </w:t>
      </w:r>
      <w:r w:rsidR="00117FE4" w:rsidRPr="00A72BE9">
        <w:rPr>
          <w:b/>
          <w:bCs/>
          <w:color w:val="156082" w:themeColor="accent1"/>
        </w:rPr>
        <w:t>Justificación de</w:t>
      </w:r>
      <w:r w:rsidR="00973E18" w:rsidRPr="00A72BE9">
        <w:rPr>
          <w:b/>
          <w:bCs/>
          <w:color w:val="156082" w:themeColor="accent1"/>
        </w:rPr>
        <w:t>l cumplimiento de</w:t>
      </w:r>
      <w:r w:rsidR="00117FE4" w:rsidRPr="00A72BE9">
        <w:rPr>
          <w:b/>
          <w:bCs/>
          <w:color w:val="156082" w:themeColor="accent1"/>
        </w:rPr>
        <w:t xml:space="preserve"> los criterios de </w:t>
      </w:r>
      <w:r w:rsidR="00631A4F" w:rsidRPr="00A72BE9">
        <w:rPr>
          <w:b/>
          <w:bCs/>
          <w:color w:val="156082" w:themeColor="accent1"/>
        </w:rPr>
        <w:t xml:space="preserve">valoración </w:t>
      </w:r>
      <w:r w:rsidR="00117FE4" w:rsidRPr="00A72BE9">
        <w:rPr>
          <w:b/>
          <w:bCs/>
          <w:color w:val="156082" w:themeColor="accent1"/>
        </w:rPr>
        <w:t>expuestos</w:t>
      </w:r>
      <w:r w:rsidR="00973E18" w:rsidRPr="00A72BE9">
        <w:rPr>
          <w:b/>
          <w:bCs/>
          <w:color w:val="156082" w:themeColor="accent1"/>
        </w:rPr>
        <w:t xml:space="preserve"> en el documento </w:t>
      </w:r>
      <w:r w:rsidR="00DE0D53" w:rsidRPr="00A72BE9">
        <w:rPr>
          <w:b/>
          <w:bCs/>
          <w:color w:val="156082" w:themeColor="accent1"/>
        </w:rPr>
        <w:t>“</w:t>
      </w:r>
      <w:r w:rsidR="00F9610E" w:rsidRPr="00A72BE9">
        <w:rPr>
          <w:b/>
          <w:bCs/>
          <w:color w:val="156082" w:themeColor="accent1"/>
        </w:rPr>
        <w:t>Bases</w:t>
      </w:r>
      <w:r w:rsidR="00B42D40" w:rsidRPr="00A72BE9">
        <w:rPr>
          <w:b/>
          <w:bCs/>
          <w:color w:val="156082" w:themeColor="accent1"/>
        </w:rPr>
        <w:t xml:space="preserve"> de Participación</w:t>
      </w:r>
      <w:r w:rsidR="00DE0D53" w:rsidRPr="00A72BE9">
        <w:rPr>
          <w:b/>
          <w:bCs/>
          <w:color w:val="156082" w:themeColor="accent1"/>
        </w:rPr>
        <w:t>”</w:t>
      </w:r>
    </w:p>
    <w:p w14:paraId="4065A4E9" w14:textId="77777777" w:rsidR="002E3006" w:rsidRDefault="0046060C" w:rsidP="0046060C">
      <w:pPr>
        <w:jc w:val="both"/>
        <w:rPr>
          <w:lang w:val="es-ES_tradnl"/>
        </w:rPr>
      </w:pPr>
      <w:r w:rsidRPr="0046060C">
        <w:rPr>
          <w:lang w:val="es-ES_tradnl"/>
        </w:rPr>
        <w:t xml:space="preserve">Consideramos que esta experiencia encaja plenamente en la categoría </w:t>
      </w:r>
      <w:r w:rsidRPr="0046060C">
        <w:rPr>
          <w:b/>
          <w:bCs/>
          <w:lang w:val="es-ES_tradnl"/>
        </w:rPr>
        <w:t>«Organizaciones que aprenden y se redefinen»</w:t>
      </w:r>
      <w:r w:rsidRPr="0046060C">
        <w:rPr>
          <w:lang w:val="es-ES_tradnl"/>
        </w:rPr>
        <w:t>, ya que no se limita a mejorar un servicio concreto, sino que ha supuesto un proceso de transformación de toda la organización. A través de la reflexión ética hemos revisado nuestra forma de trabajar, de tomar decisiones y de acompañar a las personas, consolidando un modelo basado en la dignidad, los derechos y la mejora continua.</w:t>
      </w:r>
    </w:p>
    <w:p w14:paraId="1C3F73D7" w14:textId="4874B58C" w:rsidR="0046060C" w:rsidRPr="0046060C" w:rsidRDefault="0046060C" w:rsidP="002E3006">
      <w:pPr>
        <w:spacing w:after="0"/>
        <w:jc w:val="both"/>
        <w:rPr>
          <w:lang w:val="es-ES_tradnl"/>
        </w:rPr>
      </w:pPr>
      <w:r w:rsidRPr="0046060C">
        <w:rPr>
          <w:lang w:val="es-ES_tradnl"/>
        </w:rPr>
        <w:lastRenderedPageBreak/>
        <w:br/>
        <w:t>La práctica nace de la necesidad de revisar actuaciones cotidianas que, aunque estaban normalizadas, podían limitar la dignidad, la autodeterminación y la participación de las personas con discapacidad intelectual. Esta reflexión fue compartida por personas con discapacidad intelectual, familias, profesionales y equipos directivos.</w:t>
      </w:r>
    </w:p>
    <w:p w14:paraId="0B304A40" w14:textId="77777777" w:rsidR="0084545F" w:rsidRDefault="0084545F" w:rsidP="0046060C">
      <w:pPr>
        <w:jc w:val="both"/>
        <w:rPr>
          <w:lang w:val="es-ES_tradnl"/>
        </w:rPr>
      </w:pPr>
    </w:p>
    <w:p w14:paraId="778AACC0" w14:textId="3A8E967F" w:rsidR="0046060C" w:rsidRPr="0046060C" w:rsidRDefault="0046060C" w:rsidP="0046060C">
      <w:pPr>
        <w:jc w:val="both"/>
        <w:rPr>
          <w:lang w:val="es-ES_tradnl"/>
        </w:rPr>
      </w:pPr>
      <w:r w:rsidRPr="0046060C">
        <w:rPr>
          <w:lang w:val="es-ES_tradnl"/>
        </w:rPr>
        <w:t>Contribuye a la sostenibilidad de la entidad.</w:t>
      </w:r>
      <w:r>
        <w:rPr>
          <w:lang w:val="es-ES_tradnl"/>
        </w:rPr>
        <w:t xml:space="preserve"> </w:t>
      </w:r>
      <w:r w:rsidRPr="0046060C">
        <w:rPr>
          <w:lang w:val="es-ES_tradnl"/>
        </w:rPr>
        <w:t>La ética ha pasado a formar parte del funcionamiento habitual de la organización. Se han creado estructuras estables de trabajo que garantizan la mejora continua y fortalecen la calidad de los apoyos y la capacidad de adaptación de la entidad.</w:t>
      </w:r>
      <w:r>
        <w:rPr>
          <w:lang w:val="es-ES_tradnl"/>
        </w:rPr>
        <w:t xml:space="preserve">  </w:t>
      </w:r>
      <w:r w:rsidRPr="0046060C">
        <w:rPr>
          <w:lang w:val="es-ES_tradnl"/>
        </w:rPr>
        <w:t>La innovación no está en una acción concreta, sino en haber convertido la reflexión ética en una herramienta para transformar la cultura organizativa. Los aprendizajes se han traducido en nuevas formas de acompañar, organizar los servicios y tomar decisiones.</w:t>
      </w:r>
    </w:p>
    <w:p w14:paraId="6FB590AE" w14:textId="77777777" w:rsidR="0084545F" w:rsidRDefault="0046060C" w:rsidP="0046060C">
      <w:pPr>
        <w:jc w:val="both"/>
        <w:rPr>
          <w:lang w:val="es-ES_tradnl"/>
        </w:rPr>
      </w:pPr>
      <w:r w:rsidRPr="0046060C">
        <w:rPr>
          <w:lang w:val="es-ES_tradnl"/>
        </w:rPr>
        <w:t>Todo el proceso ha sido evaluado mediante indicadores, informes de seguimiento, registros, cuestionarios de satisfacción y evidencias audiovisuales, lo que permite demostrar tanto la necesidad de la práctica como los resultados alcanzados.</w:t>
      </w:r>
      <w:r>
        <w:rPr>
          <w:lang w:val="es-ES_tradnl"/>
        </w:rPr>
        <w:t xml:space="preserve"> </w:t>
      </w:r>
      <w:r w:rsidRPr="0046060C">
        <w:rPr>
          <w:lang w:val="es-ES_tradnl"/>
        </w:rPr>
        <w:t>La transformación ética no terminó con el proyecto. Hoy forma parte de la manera de trabajar de la entidad y continúa generando nuevas acciones de mejora.</w:t>
      </w:r>
    </w:p>
    <w:p w14:paraId="3A0866A3" w14:textId="676D85DE" w:rsidR="0046060C" w:rsidRPr="0046060C" w:rsidRDefault="0046060C" w:rsidP="0046060C">
      <w:pPr>
        <w:jc w:val="both"/>
        <w:rPr>
          <w:lang w:val="es-ES_tradnl"/>
        </w:rPr>
      </w:pPr>
      <w:r w:rsidRPr="0046060C">
        <w:rPr>
          <w:lang w:val="es-ES_tradnl"/>
        </w:rPr>
        <w:br/>
        <w:t>Las personas con discapacidad intelectual, con diferentes necesidades de apoyo, y sus familias han participado activamente en el diseño, desarrollo y evaluación de la práctica a través de los Equipos Motores de cada servicio, aportando su experiencia y contribuyendo a la toma de decisiones.</w:t>
      </w:r>
      <w:r w:rsidRPr="0046060C">
        <w:rPr>
          <w:lang w:val="es-ES_tradnl"/>
        </w:rPr>
        <w:br/>
        <w:t>Se ha desarrollado siguiendo una metodología común, con objetivos definidos, planificación, recursos, indicadores y un sistema de evaluación que ha permitido hacer un seguimiento continuo del proceso y de su impacto.</w:t>
      </w:r>
      <w:r>
        <w:rPr>
          <w:lang w:val="es-ES_tradnl"/>
        </w:rPr>
        <w:t xml:space="preserve"> </w:t>
      </w:r>
      <w:r w:rsidRPr="0046060C">
        <w:rPr>
          <w:lang w:val="es-ES_tradnl"/>
        </w:rPr>
        <w:t>La metodología utilizada está documentada y puede ser adaptada por cualquier organización que quiera impulsar un proceso de transformación ética y mejora organizativa.</w:t>
      </w:r>
      <w:r w:rsidR="002E3006">
        <w:rPr>
          <w:lang w:val="es-ES_tradnl"/>
        </w:rPr>
        <w:t xml:space="preserve"> </w:t>
      </w:r>
      <w:r w:rsidRPr="0046060C">
        <w:rPr>
          <w:lang w:val="es-ES_tradnl"/>
        </w:rPr>
        <w:t>La experiencia recoge de forma estructurada todas sus fases, las actuaciones desarrolladas, los recursos empleados, las dificultades encontradas, las lecciones aprendidas y los resultados obtenidos, facilitando su comprensión y replicabilidad.</w:t>
      </w:r>
      <w:r w:rsidR="002E3006">
        <w:rPr>
          <w:lang w:val="es-ES_tradnl"/>
        </w:rPr>
        <w:t xml:space="preserve"> </w:t>
      </w:r>
      <w:r w:rsidRPr="0046060C">
        <w:rPr>
          <w:lang w:val="es-ES_tradnl"/>
        </w:rPr>
        <w:t>La práctica incorpora un sistema de revisión periódica basado en indicadores y en la opinión de las personas con discapacidad intelectual, sus familias y los equipos profesionales, permitiendo introducir mejoras de forma permanente.</w:t>
      </w:r>
    </w:p>
    <w:p w14:paraId="6F5655CD" w14:textId="77777777" w:rsidR="0046060C" w:rsidRPr="0046060C" w:rsidRDefault="0046060C" w:rsidP="0046060C">
      <w:pPr>
        <w:jc w:val="both"/>
        <w:rPr>
          <w:b/>
          <w:bCs/>
          <w:lang w:val="es-ES_tradnl"/>
        </w:rPr>
      </w:pPr>
      <w:r w:rsidRPr="0046060C">
        <w:rPr>
          <w:b/>
          <w:bCs/>
          <w:lang w:val="es-ES_tradnl"/>
        </w:rPr>
        <w:t>Valor añadido de la práctica</w:t>
      </w:r>
    </w:p>
    <w:p w14:paraId="14B53BE0" w14:textId="1CD92D77" w:rsidR="0046060C" w:rsidRPr="002E3006" w:rsidRDefault="0046060C" w:rsidP="00AB4F40">
      <w:pPr>
        <w:jc w:val="both"/>
        <w:rPr>
          <w:lang w:val="es-ES_tradnl"/>
        </w:rPr>
      </w:pPr>
      <w:r w:rsidRPr="0046060C">
        <w:rPr>
          <w:lang w:val="es-ES_tradnl"/>
        </w:rPr>
        <w:t>El mayor valor de esta experiencia es haber demostrado que la ética puede convertirse en un auténtico motor de cambio. La creación de espacios permanentes de reflexión, la participación activa de las personas con discapacidad intelectual y el rediseño de los apoyos han transformado nuestra cultura organizativa. Hoy la dignidad no es solo un principio que inspira nuestro trabajo, sino un criterio que guía las decisiones y las actuaciones del día a día, consolidando una organización que aprende, evoluciona y sitúa siempre a la persona en el centro.</w:t>
      </w:r>
    </w:p>
    <w:p w14:paraId="62533A4D" w14:textId="065AF3A6" w:rsidR="005B6108" w:rsidRDefault="000D41C3" w:rsidP="000D41C3">
      <w:pPr>
        <w:rPr>
          <w:b/>
          <w:bCs/>
          <w:color w:val="156082" w:themeColor="accent1"/>
        </w:rPr>
      </w:pPr>
      <w:r w:rsidRPr="00A72BE9">
        <w:rPr>
          <w:color w:val="156082" w:themeColor="accent1"/>
        </w:rPr>
        <w:t xml:space="preserve">6.- </w:t>
      </w:r>
      <w:r w:rsidR="005B6108" w:rsidRPr="00A72BE9">
        <w:rPr>
          <w:b/>
          <w:bCs/>
          <w:color w:val="156082" w:themeColor="accent1"/>
        </w:rPr>
        <w:t xml:space="preserve">Conclusiones </w:t>
      </w:r>
    </w:p>
    <w:p w14:paraId="52DC3E39" w14:textId="77777777" w:rsidR="002E3006" w:rsidRPr="002E3006" w:rsidRDefault="002E3006" w:rsidP="002E3006">
      <w:pPr>
        <w:pStyle w:val="pdq2pgselectionanchorcontainer"/>
        <w:jc w:val="both"/>
        <w:rPr>
          <w:rFonts w:asciiTheme="minorHAnsi" w:eastAsiaTheme="minorHAnsi" w:hAnsiTheme="minorHAnsi" w:cstheme="minorBidi"/>
          <w:kern w:val="2"/>
          <w:sz w:val="22"/>
          <w:szCs w:val="22"/>
          <w:lang w:eastAsia="en-US"/>
          <w14:ligatures w14:val="standardContextual"/>
        </w:rPr>
      </w:pPr>
      <w:r w:rsidRPr="002E3006">
        <w:t>E</w:t>
      </w:r>
      <w:r w:rsidRPr="002E3006">
        <w:rPr>
          <w:rFonts w:asciiTheme="minorHAnsi" w:eastAsiaTheme="minorHAnsi" w:hAnsiTheme="minorHAnsi" w:cstheme="minorBidi"/>
          <w:kern w:val="2"/>
          <w:sz w:val="22"/>
          <w:szCs w:val="22"/>
          <w:lang w:eastAsia="en-US"/>
          <w14:ligatures w14:val="standardContextual"/>
        </w:rPr>
        <w:t>l proceso desarrollado durante estos dos años ha permitido constatar que la ética puede convertirse en un verdadero eje de innovación organizativa y de mejora de la calidad de vida cuando deja de entenderse como un conjunto de principios teóricos para convertirse en una forma habitual de trabajar.</w:t>
      </w:r>
    </w:p>
    <w:p w14:paraId="664BE00E" w14:textId="77777777" w:rsidR="002E3006" w:rsidRPr="002E3006" w:rsidRDefault="002E3006" w:rsidP="002E3006">
      <w:pPr>
        <w:pStyle w:val="pdq2pgselectionanchorcontainer"/>
        <w:jc w:val="both"/>
        <w:rPr>
          <w:rFonts w:asciiTheme="minorHAnsi" w:eastAsiaTheme="minorHAnsi" w:hAnsiTheme="minorHAnsi" w:cstheme="minorBidi"/>
          <w:kern w:val="2"/>
          <w:sz w:val="22"/>
          <w:szCs w:val="22"/>
          <w:lang w:eastAsia="en-US"/>
          <w14:ligatures w14:val="standardContextual"/>
        </w:rPr>
      </w:pPr>
      <w:r w:rsidRPr="002E3006">
        <w:rPr>
          <w:rFonts w:asciiTheme="minorHAnsi" w:eastAsiaTheme="minorHAnsi" w:hAnsiTheme="minorHAnsi" w:cstheme="minorBidi"/>
          <w:kern w:val="2"/>
          <w:sz w:val="22"/>
          <w:szCs w:val="22"/>
          <w:lang w:eastAsia="en-US"/>
          <w14:ligatures w14:val="standardContextual"/>
        </w:rPr>
        <w:lastRenderedPageBreak/>
        <w:t>Los distintos centros y servicios han construido respuestas diferentes a una misma pregunta: ¿cómo queremos que se sientan las personas cuando reciben nuestros apoyos? La respuesta ha sido común: respetadas, escuchadas, reconocidas, protagonistas y con capacidad para decidir sobre su propia vida.</w:t>
      </w:r>
    </w:p>
    <w:p w14:paraId="3EF32880" w14:textId="77777777" w:rsidR="002E3006" w:rsidRPr="002E3006" w:rsidRDefault="002E3006" w:rsidP="002E3006">
      <w:pPr>
        <w:pStyle w:val="NormalWeb"/>
        <w:jc w:val="both"/>
        <w:rPr>
          <w:rFonts w:asciiTheme="minorHAnsi" w:eastAsiaTheme="minorHAnsi" w:hAnsiTheme="minorHAnsi" w:cstheme="minorBidi"/>
          <w:kern w:val="2"/>
          <w:sz w:val="22"/>
          <w:szCs w:val="22"/>
          <w:lang w:eastAsia="en-US"/>
          <w14:ligatures w14:val="standardContextual"/>
        </w:rPr>
      </w:pPr>
      <w:r w:rsidRPr="002E3006">
        <w:rPr>
          <w:rFonts w:asciiTheme="minorHAnsi" w:eastAsiaTheme="minorHAnsi" w:hAnsiTheme="minorHAnsi" w:cstheme="minorBidi"/>
          <w:kern w:val="2"/>
          <w:sz w:val="22"/>
          <w:szCs w:val="22"/>
          <w:lang w:eastAsia="en-US"/>
          <w14:ligatures w14:val="standardContextual"/>
        </w:rPr>
        <w:t>Más allá de las acciones desarrolladas, el principal resultado ha sido el cambio de cultura: los equipos profesionales escuchan más, preguntan antes de decidir y generan mayores oportunidades de participación, mientras que las personas con discapacidad intelectual han asumido un papel protagonista en la mejora de los apoyos y en acciones de formación y sensibilización.</w:t>
      </w:r>
    </w:p>
    <w:p w14:paraId="116599C8" w14:textId="77777777" w:rsidR="002E3006" w:rsidRPr="002E3006" w:rsidRDefault="002E3006" w:rsidP="002E3006">
      <w:pPr>
        <w:pStyle w:val="NormalWeb"/>
        <w:jc w:val="both"/>
        <w:rPr>
          <w:rFonts w:asciiTheme="minorHAnsi" w:eastAsiaTheme="minorHAnsi" w:hAnsiTheme="minorHAnsi" w:cstheme="minorBidi"/>
          <w:kern w:val="2"/>
          <w:sz w:val="22"/>
          <w:szCs w:val="22"/>
          <w:lang w:eastAsia="en-US"/>
          <w14:ligatures w14:val="standardContextual"/>
        </w:rPr>
      </w:pPr>
      <w:r w:rsidRPr="002E3006">
        <w:rPr>
          <w:rFonts w:asciiTheme="minorHAnsi" w:eastAsiaTheme="minorHAnsi" w:hAnsiTheme="minorHAnsi" w:cstheme="minorBidi"/>
          <w:kern w:val="2"/>
          <w:sz w:val="22"/>
          <w:szCs w:val="22"/>
          <w:lang w:eastAsia="en-US"/>
          <w14:ligatures w14:val="standardContextual"/>
        </w:rPr>
        <w:t>La transformación también ha trascendido la organización, impulsando iniciativas comunitarias y fortaleciendo una imagen basada en los derechos, las capacidades y la ciudadanía.</w:t>
      </w:r>
    </w:p>
    <w:p w14:paraId="47375756" w14:textId="77777777" w:rsidR="002E3006" w:rsidRPr="002E3006" w:rsidRDefault="002E3006" w:rsidP="002E3006">
      <w:pPr>
        <w:pStyle w:val="NormalWeb"/>
        <w:jc w:val="both"/>
        <w:rPr>
          <w:rFonts w:asciiTheme="minorHAnsi" w:eastAsiaTheme="minorHAnsi" w:hAnsiTheme="minorHAnsi" w:cstheme="minorBidi"/>
          <w:kern w:val="2"/>
          <w:sz w:val="22"/>
          <w:szCs w:val="22"/>
          <w:lang w:eastAsia="en-US"/>
          <w14:ligatures w14:val="standardContextual"/>
        </w:rPr>
      </w:pPr>
      <w:r w:rsidRPr="002E3006">
        <w:rPr>
          <w:rFonts w:asciiTheme="minorHAnsi" w:eastAsiaTheme="minorHAnsi" w:hAnsiTheme="minorHAnsi" w:cstheme="minorBidi"/>
          <w:kern w:val="2"/>
          <w:sz w:val="22"/>
          <w:szCs w:val="22"/>
          <w:lang w:eastAsia="en-US"/>
          <w14:ligatures w14:val="standardContextual"/>
        </w:rPr>
        <w:t>En definitiva, el mayor logro alcanzado es haber iniciado un cambio cultural sostenible donde la dignidad ya no es únicamente un valor declarado, sino un criterio que orienta las decisiones, transforma las relaciones y mejora la calidad de vida de las personas cada día. Este proceso constituye una base sólida para seguir avanzando hacia una organización cada vez más inclusiva, participativa y comprometida con el reconocimiento pleno de los derechos y la ciudadanía de las personas con discapacidad intelectual.</w:t>
      </w:r>
    </w:p>
    <w:sectPr w:rsidR="002E3006" w:rsidRPr="002E3006" w:rsidSect="004F4D75">
      <w:headerReference w:type="default" r:id="rId10"/>
      <w:footerReference w:type="default" r:id="rId11"/>
      <w:pgSz w:w="11906" w:h="16838"/>
      <w:pgMar w:top="1417" w:right="1701"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54735" w14:textId="77777777" w:rsidR="00816065" w:rsidRDefault="00816065" w:rsidP="00254E85">
      <w:pPr>
        <w:spacing w:after="0" w:line="240" w:lineRule="auto"/>
      </w:pPr>
      <w:r>
        <w:separator/>
      </w:r>
    </w:p>
  </w:endnote>
  <w:endnote w:type="continuationSeparator" w:id="0">
    <w:p w14:paraId="22A4CA55" w14:textId="77777777" w:rsidR="00816065" w:rsidRDefault="00816065" w:rsidP="00254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22E77" w14:textId="5EC1E2F7" w:rsidR="00247757" w:rsidRDefault="009D661D">
    <w:pPr>
      <w:pStyle w:val="Piedepgina"/>
    </w:pPr>
    <w:r>
      <w:rPr>
        <w:noProof/>
      </w:rPr>
      <w:drawing>
        <wp:anchor distT="0" distB="0" distL="114300" distR="114300" simplePos="0" relativeHeight="251662336" behindDoc="1" locked="0" layoutInCell="1" allowOverlap="1" wp14:anchorId="3F80E67F" wp14:editId="0FEE74DA">
          <wp:simplePos x="0" y="0"/>
          <wp:positionH relativeFrom="column">
            <wp:posOffset>148961</wp:posOffset>
          </wp:positionH>
          <wp:positionV relativeFrom="paragraph">
            <wp:posOffset>-8</wp:posOffset>
          </wp:positionV>
          <wp:extent cx="783772" cy="573252"/>
          <wp:effectExtent l="0" t="0" r="0" b="0"/>
          <wp:wrapNone/>
          <wp:docPr id="2022051929" name="Imagen 4" descr="FADEMGA - Plena inclusión Gali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DEMGA - Plena inclusión Galic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697" cy="57758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1" locked="0" layoutInCell="1" allowOverlap="1" wp14:anchorId="0BDA0006" wp14:editId="283BCD70">
          <wp:simplePos x="0" y="0"/>
          <wp:positionH relativeFrom="column">
            <wp:posOffset>4097111</wp:posOffset>
          </wp:positionH>
          <wp:positionV relativeFrom="paragraph">
            <wp:posOffset>5361</wp:posOffset>
          </wp:positionV>
          <wp:extent cx="1133475" cy="400050"/>
          <wp:effectExtent l="0" t="0" r="9525" b="0"/>
          <wp:wrapNone/>
          <wp:docPr id="51920117" name="Imagen 1" descr="Plena Inclusión (página prin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ena Inclusión (página princip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3475" cy="400050"/>
                  </a:xfrm>
                  <a:prstGeom prst="rect">
                    <a:avLst/>
                  </a:prstGeom>
                  <a:noFill/>
                  <a:ln>
                    <a:noFill/>
                  </a:ln>
                </pic:spPr>
              </pic:pic>
            </a:graphicData>
          </a:graphic>
        </wp:anchor>
      </w:drawing>
    </w:r>
    <w:r w:rsidR="004D74EE">
      <w:rPr>
        <w:noProof/>
      </w:rPr>
      <mc:AlternateContent>
        <mc:Choice Requires="wps">
          <w:drawing>
            <wp:inline distT="0" distB="0" distL="0" distR="0" wp14:anchorId="6524BDF1" wp14:editId="0161EA4B">
              <wp:extent cx="302895" cy="302895"/>
              <wp:effectExtent l="0" t="0" r="0" b="0"/>
              <wp:docPr id="389899347" name="Rectángulo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78F17EFB" id="Rectángulo 3"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CCCD7" w14:textId="77777777" w:rsidR="00816065" w:rsidRDefault="00816065" w:rsidP="00254E85">
      <w:pPr>
        <w:spacing w:after="0" w:line="240" w:lineRule="auto"/>
      </w:pPr>
      <w:r>
        <w:separator/>
      </w:r>
    </w:p>
  </w:footnote>
  <w:footnote w:type="continuationSeparator" w:id="0">
    <w:p w14:paraId="0361CAD7" w14:textId="77777777" w:rsidR="00816065" w:rsidRDefault="00816065" w:rsidP="00254E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7E5CE" w14:textId="29A70300" w:rsidR="0021118B" w:rsidRDefault="0021118B">
    <w:pPr>
      <w:pStyle w:val="Encabezado"/>
    </w:pPr>
    <w:r w:rsidRPr="0021118B">
      <w:rPr>
        <w:noProof/>
      </w:rPr>
      <w:drawing>
        <wp:inline distT="0" distB="0" distL="0" distR="0" wp14:anchorId="0911B6FC" wp14:editId="37C91479">
          <wp:extent cx="635329" cy="680403"/>
          <wp:effectExtent l="0" t="0" r="0" b="5715"/>
          <wp:docPr id="16050407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320736" name=""/>
                  <pic:cNvPicPr/>
                </pic:nvPicPr>
                <pic:blipFill rotWithShape="1">
                  <a:blip r:embed="rId1"/>
                  <a:srcRect t="1" b="2711"/>
                  <a:stretch>
                    <a:fillRect/>
                  </a:stretch>
                </pic:blipFill>
                <pic:spPr bwMode="auto">
                  <a:xfrm>
                    <a:off x="0" y="0"/>
                    <a:ext cx="646470" cy="692334"/>
                  </a:xfrm>
                  <a:prstGeom prst="rect">
                    <a:avLst/>
                  </a:prstGeom>
                  <a:ln>
                    <a:noFill/>
                  </a:ln>
                  <a:extLst>
                    <a:ext uri="{53640926-AAD7-44D8-BBD7-CCE9431645EC}">
                      <a14:shadowObscured xmlns:a14="http://schemas.microsoft.com/office/drawing/2010/main"/>
                    </a:ext>
                  </a:extLst>
                </pic:spPr>
              </pic:pic>
            </a:graphicData>
          </a:graphic>
        </wp:inline>
      </w:drawing>
    </w:r>
    <w:r w:rsidR="004F4D75" w:rsidRPr="004F4D75">
      <w:rPr>
        <w:noProof/>
      </w:rPr>
      <w:drawing>
        <wp:inline distT="0" distB="0" distL="0" distR="0" wp14:anchorId="379BEB60" wp14:editId="37C14245">
          <wp:extent cx="1854653" cy="656397"/>
          <wp:effectExtent l="0" t="0" r="0" b="0"/>
          <wp:docPr id="20937570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27661" name=""/>
                  <pic:cNvPicPr/>
                </pic:nvPicPr>
                <pic:blipFill>
                  <a:blip r:embed="rId2"/>
                  <a:stretch>
                    <a:fillRect/>
                  </a:stretch>
                </pic:blipFill>
                <pic:spPr>
                  <a:xfrm>
                    <a:off x="0" y="0"/>
                    <a:ext cx="1883037" cy="6664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7514"/>
    <w:multiLevelType w:val="multilevel"/>
    <w:tmpl w:val="9E3C0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86165"/>
    <w:multiLevelType w:val="multilevel"/>
    <w:tmpl w:val="7020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06FF3"/>
    <w:multiLevelType w:val="multilevel"/>
    <w:tmpl w:val="2BB04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A7E7B"/>
    <w:multiLevelType w:val="hybridMultilevel"/>
    <w:tmpl w:val="21F2CBD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8E12857"/>
    <w:multiLevelType w:val="multilevel"/>
    <w:tmpl w:val="BD04B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D23BF"/>
    <w:multiLevelType w:val="multilevel"/>
    <w:tmpl w:val="FB8A6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F2DC3"/>
    <w:multiLevelType w:val="multilevel"/>
    <w:tmpl w:val="B1F4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F01E5B"/>
    <w:multiLevelType w:val="hybridMultilevel"/>
    <w:tmpl w:val="986AB50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E327268"/>
    <w:multiLevelType w:val="multilevel"/>
    <w:tmpl w:val="A9E0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7259B"/>
    <w:multiLevelType w:val="multilevel"/>
    <w:tmpl w:val="A38E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996BD4"/>
    <w:multiLevelType w:val="hybridMultilevel"/>
    <w:tmpl w:val="C9A6926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C64DCB"/>
    <w:multiLevelType w:val="hybridMultilevel"/>
    <w:tmpl w:val="AF886F6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1F76606"/>
    <w:multiLevelType w:val="hybridMultilevel"/>
    <w:tmpl w:val="A02C639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25D1B4F"/>
    <w:multiLevelType w:val="hybridMultilevel"/>
    <w:tmpl w:val="231A183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3182427"/>
    <w:multiLevelType w:val="hybridMultilevel"/>
    <w:tmpl w:val="3146D1F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84F3D53"/>
    <w:multiLevelType w:val="hybridMultilevel"/>
    <w:tmpl w:val="9C6A1F0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1D81477"/>
    <w:multiLevelType w:val="hybridMultilevel"/>
    <w:tmpl w:val="ADD2D5D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EBE70B7"/>
    <w:multiLevelType w:val="multilevel"/>
    <w:tmpl w:val="DF68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07041D"/>
    <w:multiLevelType w:val="hybridMultilevel"/>
    <w:tmpl w:val="DB1200E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42A791C"/>
    <w:multiLevelType w:val="multilevel"/>
    <w:tmpl w:val="DC20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6A6E29"/>
    <w:multiLevelType w:val="multilevel"/>
    <w:tmpl w:val="EBD03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CF5A10"/>
    <w:multiLevelType w:val="hybridMultilevel"/>
    <w:tmpl w:val="B246A04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CA756B"/>
    <w:multiLevelType w:val="hybridMultilevel"/>
    <w:tmpl w:val="975419E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0A54CFD"/>
    <w:multiLevelType w:val="multilevel"/>
    <w:tmpl w:val="B38A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1F7D4F"/>
    <w:multiLevelType w:val="hybridMultilevel"/>
    <w:tmpl w:val="67D4C2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AE15CB3"/>
    <w:multiLevelType w:val="multilevel"/>
    <w:tmpl w:val="B6FECFD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911FC"/>
    <w:multiLevelType w:val="multilevel"/>
    <w:tmpl w:val="24148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7"/>
  </w:num>
  <w:num w:numId="3">
    <w:abstractNumId w:val="16"/>
  </w:num>
  <w:num w:numId="4">
    <w:abstractNumId w:val="10"/>
  </w:num>
  <w:num w:numId="5">
    <w:abstractNumId w:val="11"/>
  </w:num>
  <w:num w:numId="6">
    <w:abstractNumId w:val="22"/>
  </w:num>
  <w:num w:numId="7">
    <w:abstractNumId w:val="12"/>
  </w:num>
  <w:num w:numId="8">
    <w:abstractNumId w:val="15"/>
  </w:num>
  <w:num w:numId="9">
    <w:abstractNumId w:val="14"/>
  </w:num>
  <w:num w:numId="10">
    <w:abstractNumId w:val="3"/>
  </w:num>
  <w:num w:numId="11">
    <w:abstractNumId w:val="18"/>
  </w:num>
  <w:num w:numId="12">
    <w:abstractNumId w:val="24"/>
  </w:num>
  <w:num w:numId="13">
    <w:abstractNumId w:val="6"/>
  </w:num>
  <w:num w:numId="14">
    <w:abstractNumId w:val="2"/>
  </w:num>
  <w:num w:numId="15">
    <w:abstractNumId w:val="23"/>
  </w:num>
  <w:num w:numId="16">
    <w:abstractNumId w:val="4"/>
  </w:num>
  <w:num w:numId="17">
    <w:abstractNumId w:val="1"/>
  </w:num>
  <w:num w:numId="18">
    <w:abstractNumId w:val="9"/>
  </w:num>
  <w:num w:numId="19">
    <w:abstractNumId w:val="17"/>
  </w:num>
  <w:num w:numId="20">
    <w:abstractNumId w:val="0"/>
  </w:num>
  <w:num w:numId="21">
    <w:abstractNumId w:val="5"/>
  </w:num>
  <w:num w:numId="22">
    <w:abstractNumId w:val="25"/>
  </w:num>
  <w:num w:numId="23">
    <w:abstractNumId w:val="20"/>
  </w:num>
  <w:num w:numId="24">
    <w:abstractNumId w:val="26"/>
  </w:num>
  <w:num w:numId="25">
    <w:abstractNumId w:val="19"/>
  </w:num>
  <w:num w:numId="26">
    <w:abstractNumId w:val="13"/>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7A5"/>
    <w:rsid w:val="000A08D7"/>
    <w:rsid w:val="000A6770"/>
    <w:rsid w:val="000D17C4"/>
    <w:rsid w:val="000D41C3"/>
    <w:rsid w:val="000D7B6F"/>
    <w:rsid w:val="001162BD"/>
    <w:rsid w:val="00117FE4"/>
    <w:rsid w:val="001339BA"/>
    <w:rsid w:val="001B2DB8"/>
    <w:rsid w:val="0021118B"/>
    <w:rsid w:val="00221256"/>
    <w:rsid w:val="00241A00"/>
    <w:rsid w:val="00247757"/>
    <w:rsid w:val="00254E85"/>
    <w:rsid w:val="00286F17"/>
    <w:rsid w:val="002923EC"/>
    <w:rsid w:val="002A116C"/>
    <w:rsid w:val="002B12F7"/>
    <w:rsid w:val="002B4D76"/>
    <w:rsid w:val="002E3006"/>
    <w:rsid w:val="002F5C89"/>
    <w:rsid w:val="00315E0E"/>
    <w:rsid w:val="0032717A"/>
    <w:rsid w:val="003641AB"/>
    <w:rsid w:val="00435BF7"/>
    <w:rsid w:val="00453624"/>
    <w:rsid w:val="0046060C"/>
    <w:rsid w:val="004C7114"/>
    <w:rsid w:val="004D6367"/>
    <w:rsid w:val="004D74EE"/>
    <w:rsid w:val="004F06D5"/>
    <w:rsid w:val="004F4D75"/>
    <w:rsid w:val="00546DE3"/>
    <w:rsid w:val="005B6108"/>
    <w:rsid w:val="005D5D60"/>
    <w:rsid w:val="005E32CA"/>
    <w:rsid w:val="00612B0C"/>
    <w:rsid w:val="00631A4F"/>
    <w:rsid w:val="0063427A"/>
    <w:rsid w:val="00663810"/>
    <w:rsid w:val="006C3F14"/>
    <w:rsid w:val="006E304A"/>
    <w:rsid w:val="00702776"/>
    <w:rsid w:val="007731B2"/>
    <w:rsid w:val="007739DB"/>
    <w:rsid w:val="007C35EE"/>
    <w:rsid w:val="0080622E"/>
    <w:rsid w:val="00816065"/>
    <w:rsid w:val="00822939"/>
    <w:rsid w:val="00822D87"/>
    <w:rsid w:val="0084545F"/>
    <w:rsid w:val="008667E4"/>
    <w:rsid w:val="00887479"/>
    <w:rsid w:val="00896DDB"/>
    <w:rsid w:val="008A17CD"/>
    <w:rsid w:val="008D2EAB"/>
    <w:rsid w:val="00901B89"/>
    <w:rsid w:val="00904B34"/>
    <w:rsid w:val="0092650C"/>
    <w:rsid w:val="00973967"/>
    <w:rsid w:val="00973E18"/>
    <w:rsid w:val="00975933"/>
    <w:rsid w:val="009A784E"/>
    <w:rsid w:val="009C18D8"/>
    <w:rsid w:val="009C25FE"/>
    <w:rsid w:val="009D661D"/>
    <w:rsid w:val="009F4DB3"/>
    <w:rsid w:val="00A2798B"/>
    <w:rsid w:val="00A4309A"/>
    <w:rsid w:val="00A537DC"/>
    <w:rsid w:val="00A61270"/>
    <w:rsid w:val="00A6384F"/>
    <w:rsid w:val="00A63F23"/>
    <w:rsid w:val="00A72BE9"/>
    <w:rsid w:val="00AA0C86"/>
    <w:rsid w:val="00AA5755"/>
    <w:rsid w:val="00AB324F"/>
    <w:rsid w:val="00AB4F40"/>
    <w:rsid w:val="00AD08F6"/>
    <w:rsid w:val="00B1534C"/>
    <w:rsid w:val="00B267A5"/>
    <w:rsid w:val="00B421CF"/>
    <w:rsid w:val="00B42D40"/>
    <w:rsid w:val="00B563D2"/>
    <w:rsid w:val="00B91FE1"/>
    <w:rsid w:val="00BE3C7D"/>
    <w:rsid w:val="00C309FE"/>
    <w:rsid w:val="00C721A0"/>
    <w:rsid w:val="00C9547F"/>
    <w:rsid w:val="00CA586F"/>
    <w:rsid w:val="00CC5B45"/>
    <w:rsid w:val="00DA3418"/>
    <w:rsid w:val="00DA606D"/>
    <w:rsid w:val="00DC4693"/>
    <w:rsid w:val="00DE0D53"/>
    <w:rsid w:val="00DF2B99"/>
    <w:rsid w:val="00E03F27"/>
    <w:rsid w:val="00E1658E"/>
    <w:rsid w:val="00E77C00"/>
    <w:rsid w:val="00EB0E89"/>
    <w:rsid w:val="00EC4E44"/>
    <w:rsid w:val="00ED681E"/>
    <w:rsid w:val="00F02B24"/>
    <w:rsid w:val="00F313EA"/>
    <w:rsid w:val="00F4641A"/>
    <w:rsid w:val="00F9610E"/>
    <w:rsid w:val="00F96F62"/>
    <w:rsid w:val="00FB594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75BDC"/>
  <w15:chartTrackingRefBased/>
  <w15:docId w15:val="{18D7FB4D-D304-42EB-A91B-24D73CC67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26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267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267A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267A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267A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267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267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267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267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67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267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267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267A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267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267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267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267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267A5"/>
    <w:rPr>
      <w:rFonts w:eastAsiaTheme="majorEastAsia" w:cstheme="majorBidi"/>
      <w:color w:val="272727" w:themeColor="text1" w:themeTint="D8"/>
    </w:rPr>
  </w:style>
  <w:style w:type="paragraph" w:styleId="Ttulo">
    <w:name w:val="Title"/>
    <w:basedOn w:val="Normal"/>
    <w:next w:val="Normal"/>
    <w:link w:val="TtuloCar"/>
    <w:uiPriority w:val="10"/>
    <w:qFormat/>
    <w:rsid w:val="00B26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267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267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267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267A5"/>
    <w:pPr>
      <w:spacing w:before="160"/>
      <w:jc w:val="center"/>
    </w:pPr>
    <w:rPr>
      <w:i/>
      <w:iCs/>
      <w:color w:val="404040" w:themeColor="text1" w:themeTint="BF"/>
    </w:rPr>
  </w:style>
  <w:style w:type="character" w:customStyle="1" w:styleId="CitaCar">
    <w:name w:val="Cita Car"/>
    <w:basedOn w:val="Fuentedeprrafopredeter"/>
    <w:link w:val="Cita"/>
    <w:uiPriority w:val="29"/>
    <w:rsid w:val="00B267A5"/>
    <w:rPr>
      <w:i/>
      <w:iCs/>
      <w:color w:val="404040" w:themeColor="text1" w:themeTint="BF"/>
    </w:rPr>
  </w:style>
  <w:style w:type="paragraph" w:styleId="Prrafodelista">
    <w:name w:val="List Paragraph"/>
    <w:basedOn w:val="Normal"/>
    <w:uiPriority w:val="34"/>
    <w:qFormat/>
    <w:rsid w:val="00B267A5"/>
    <w:pPr>
      <w:ind w:left="720"/>
      <w:contextualSpacing/>
    </w:pPr>
  </w:style>
  <w:style w:type="character" w:styleId="nfasisintenso">
    <w:name w:val="Intense Emphasis"/>
    <w:basedOn w:val="Fuentedeprrafopredeter"/>
    <w:uiPriority w:val="21"/>
    <w:qFormat/>
    <w:rsid w:val="00B267A5"/>
    <w:rPr>
      <w:i/>
      <w:iCs/>
      <w:color w:val="0F4761" w:themeColor="accent1" w:themeShade="BF"/>
    </w:rPr>
  </w:style>
  <w:style w:type="paragraph" w:styleId="Citadestacada">
    <w:name w:val="Intense Quote"/>
    <w:basedOn w:val="Normal"/>
    <w:next w:val="Normal"/>
    <w:link w:val="CitadestacadaCar"/>
    <w:uiPriority w:val="30"/>
    <w:qFormat/>
    <w:rsid w:val="00B26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267A5"/>
    <w:rPr>
      <w:i/>
      <w:iCs/>
      <w:color w:val="0F4761" w:themeColor="accent1" w:themeShade="BF"/>
    </w:rPr>
  </w:style>
  <w:style w:type="character" w:styleId="Referenciaintensa">
    <w:name w:val="Intense Reference"/>
    <w:basedOn w:val="Fuentedeprrafopredeter"/>
    <w:uiPriority w:val="32"/>
    <w:qFormat/>
    <w:rsid w:val="00B267A5"/>
    <w:rPr>
      <w:b/>
      <w:bCs/>
      <w:smallCaps/>
      <w:color w:val="0F4761" w:themeColor="accent1" w:themeShade="BF"/>
      <w:spacing w:val="5"/>
    </w:rPr>
  </w:style>
  <w:style w:type="paragraph" w:styleId="Encabezado">
    <w:name w:val="header"/>
    <w:basedOn w:val="Normal"/>
    <w:link w:val="EncabezadoCar"/>
    <w:uiPriority w:val="99"/>
    <w:unhideWhenUsed/>
    <w:rsid w:val="00254E8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54E85"/>
  </w:style>
  <w:style w:type="paragraph" w:styleId="Piedepgina">
    <w:name w:val="footer"/>
    <w:basedOn w:val="Normal"/>
    <w:link w:val="PiedepginaCar"/>
    <w:uiPriority w:val="99"/>
    <w:unhideWhenUsed/>
    <w:rsid w:val="00254E8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54E85"/>
  </w:style>
  <w:style w:type="character" w:styleId="Hipervnculo">
    <w:name w:val="Hyperlink"/>
    <w:basedOn w:val="Fuentedeprrafopredeter"/>
    <w:uiPriority w:val="99"/>
    <w:unhideWhenUsed/>
    <w:rsid w:val="005B6108"/>
    <w:rPr>
      <w:color w:val="467886" w:themeColor="hyperlink"/>
      <w:u w:val="single"/>
    </w:rPr>
  </w:style>
  <w:style w:type="character" w:styleId="Mencinsinresolver">
    <w:name w:val="Unresolved Mention"/>
    <w:basedOn w:val="Fuentedeprrafopredeter"/>
    <w:uiPriority w:val="99"/>
    <w:semiHidden/>
    <w:unhideWhenUsed/>
    <w:rsid w:val="005B6108"/>
    <w:rPr>
      <w:color w:val="605E5C"/>
      <w:shd w:val="clear" w:color="auto" w:fill="E1DFDD"/>
    </w:rPr>
  </w:style>
  <w:style w:type="character" w:styleId="Textoennegrita">
    <w:name w:val="Strong"/>
    <w:basedOn w:val="Fuentedeprrafopredeter"/>
    <w:uiPriority w:val="22"/>
    <w:qFormat/>
    <w:rsid w:val="00FB5946"/>
    <w:rPr>
      <w:b/>
      <w:bCs/>
    </w:rPr>
  </w:style>
  <w:style w:type="table" w:styleId="Tablaconcuadrcula">
    <w:name w:val="Table Grid"/>
    <w:basedOn w:val="Tablanormal"/>
    <w:uiPriority w:val="39"/>
    <w:rsid w:val="00AB4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2E3006"/>
    <w:pPr>
      <w:spacing w:before="100" w:beforeAutospacing="1" w:after="100" w:afterAutospacing="1" w:line="240" w:lineRule="auto"/>
    </w:pPr>
    <w:rPr>
      <w:rFonts w:ascii="Times New Roman" w:eastAsia="Times New Roman" w:hAnsi="Times New Roman" w:cs="Times New Roman"/>
      <w:kern w:val="0"/>
      <w:sz w:val="24"/>
      <w:szCs w:val="24"/>
      <w:lang w:val="es-ES_tradnl" w:eastAsia="es-ES_tradnl"/>
      <w14:ligatures w14:val="none"/>
    </w:rPr>
  </w:style>
  <w:style w:type="paragraph" w:styleId="NormalWeb">
    <w:name w:val="Normal (Web)"/>
    <w:basedOn w:val="Normal"/>
    <w:uiPriority w:val="99"/>
    <w:semiHidden/>
    <w:unhideWhenUsed/>
    <w:rsid w:val="002E3006"/>
    <w:pPr>
      <w:spacing w:before="100" w:beforeAutospacing="1" w:after="100" w:afterAutospacing="1" w:line="240" w:lineRule="auto"/>
    </w:pPr>
    <w:rPr>
      <w:rFonts w:ascii="Times New Roman" w:eastAsia="Times New Roman" w:hAnsi="Times New Roman" w:cs="Times New Roman"/>
      <w:kern w:val="0"/>
      <w:sz w:val="24"/>
      <w:szCs w:val="24"/>
      <w:lang w:val="es-ES_tradnl" w:eastAsia="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17573">
      <w:bodyDiv w:val="1"/>
      <w:marLeft w:val="0"/>
      <w:marRight w:val="0"/>
      <w:marTop w:val="0"/>
      <w:marBottom w:val="0"/>
      <w:divBdr>
        <w:top w:val="none" w:sz="0" w:space="0" w:color="auto"/>
        <w:left w:val="none" w:sz="0" w:space="0" w:color="auto"/>
        <w:bottom w:val="none" w:sz="0" w:space="0" w:color="auto"/>
        <w:right w:val="none" w:sz="0" w:space="0" w:color="auto"/>
      </w:divBdr>
    </w:div>
    <w:div w:id="153298849">
      <w:bodyDiv w:val="1"/>
      <w:marLeft w:val="0"/>
      <w:marRight w:val="0"/>
      <w:marTop w:val="0"/>
      <w:marBottom w:val="0"/>
      <w:divBdr>
        <w:top w:val="none" w:sz="0" w:space="0" w:color="auto"/>
        <w:left w:val="none" w:sz="0" w:space="0" w:color="auto"/>
        <w:bottom w:val="none" w:sz="0" w:space="0" w:color="auto"/>
        <w:right w:val="none" w:sz="0" w:space="0" w:color="auto"/>
      </w:divBdr>
    </w:div>
    <w:div w:id="275136687">
      <w:bodyDiv w:val="1"/>
      <w:marLeft w:val="0"/>
      <w:marRight w:val="0"/>
      <w:marTop w:val="0"/>
      <w:marBottom w:val="0"/>
      <w:divBdr>
        <w:top w:val="none" w:sz="0" w:space="0" w:color="auto"/>
        <w:left w:val="none" w:sz="0" w:space="0" w:color="auto"/>
        <w:bottom w:val="none" w:sz="0" w:space="0" w:color="auto"/>
        <w:right w:val="none" w:sz="0" w:space="0" w:color="auto"/>
      </w:divBdr>
    </w:div>
    <w:div w:id="1171138594">
      <w:bodyDiv w:val="1"/>
      <w:marLeft w:val="0"/>
      <w:marRight w:val="0"/>
      <w:marTop w:val="0"/>
      <w:marBottom w:val="0"/>
      <w:divBdr>
        <w:top w:val="none" w:sz="0" w:space="0" w:color="auto"/>
        <w:left w:val="none" w:sz="0" w:space="0" w:color="auto"/>
        <w:bottom w:val="none" w:sz="0" w:space="0" w:color="auto"/>
        <w:right w:val="none" w:sz="0" w:space="0" w:color="auto"/>
      </w:divBdr>
    </w:div>
    <w:div w:id="1264386830">
      <w:bodyDiv w:val="1"/>
      <w:marLeft w:val="0"/>
      <w:marRight w:val="0"/>
      <w:marTop w:val="0"/>
      <w:marBottom w:val="0"/>
      <w:divBdr>
        <w:top w:val="none" w:sz="0" w:space="0" w:color="auto"/>
        <w:left w:val="none" w:sz="0" w:space="0" w:color="auto"/>
        <w:bottom w:val="none" w:sz="0" w:space="0" w:color="auto"/>
        <w:right w:val="none" w:sz="0" w:space="0" w:color="auto"/>
      </w:divBdr>
    </w:div>
    <w:div w:id="1569151886">
      <w:bodyDiv w:val="1"/>
      <w:marLeft w:val="0"/>
      <w:marRight w:val="0"/>
      <w:marTop w:val="0"/>
      <w:marBottom w:val="0"/>
      <w:divBdr>
        <w:top w:val="none" w:sz="0" w:space="0" w:color="auto"/>
        <w:left w:val="none" w:sz="0" w:space="0" w:color="auto"/>
        <w:bottom w:val="none" w:sz="0" w:space="0" w:color="auto"/>
        <w:right w:val="none" w:sz="0" w:space="0" w:color="auto"/>
      </w:divBdr>
    </w:div>
    <w:div w:id="175532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5nrJr-PhkI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tVt8U_dg67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U3jJHWfJQYA"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2736</Words>
  <Characters>18064</Characters>
  <Application>Microsoft Office Word</Application>
  <DocSecurity>0</DocSecurity>
  <Lines>645</Lines>
  <Paragraphs>547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Del Río</dc:creator>
  <cp:keywords/>
  <dc:description/>
  <cp:lastModifiedBy>CENTRO OCUPACIONAL MONTE CALPE</cp:lastModifiedBy>
  <cp:revision>2</cp:revision>
  <cp:lastPrinted>2026-07-07T14:44:00Z</cp:lastPrinted>
  <dcterms:created xsi:type="dcterms:W3CDTF">2026-07-07T14:49:00Z</dcterms:created>
  <dcterms:modified xsi:type="dcterms:W3CDTF">2026-07-07T14:49:00Z</dcterms:modified>
</cp:coreProperties>
</file>