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B73553" w14:textId="77777777" w:rsidR="00917F99" w:rsidRDefault="00917F99" w:rsidP="00E06939">
      <w:pPr>
        <w:spacing w:line="276" w:lineRule="auto"/>
        <w:rPr>
          <w:b/>
          <w:bCs/>
          <w:sz w:val="22"/>
          <w:szCs w:val="22"/>
          <w:lang w:val="es"/>
        </w:rPr>
      </w:pPr>
      <w:r w:rsidRPr="00917F99">
        <w:rPr>
          <w:b/>
          <w:bCs/>
          <w:sz w:val="20"/>
          <w:szCs w:val="20"/>
          <w:lang w:val="es"/>
        </w:rPr>
        <w:t>Nota: Esta ficha debes subirla en el formulario de la web del Encuentro en el apartado: Ficheros adjuntos/evidencias,</w:t>
      </w:r>
      <w:r w:rsidRPr="00600574">
        <w:rPr>
          <w:b/>
          <w:bCs/>
          <w:sz w:val="22"/>
          <w:szCs w:val="22"/>
          <w:lang w:val="es"/>
        </w:rPr>
        <w:t xml:space="preserve"> </w:t>
      </w:r>
    </w:p>
    <w:p w14:paraId="22921318" w14:textId="59B72B8B" w:rsidR="00917F99" w:rsidRDefault="00477A8A" w:rsidP="00E06939">
      <w:pPr>
        <w:spacing w:line="276" w:lineRule="auto"/>
        <w:rPr>
          <w:sz w:val="20"/>
          <w:szCs w:val="18"/>
          <w:lang w:val="es"/>
        </w:rPr>
      </w:pPr>
      <w:hyperlink r:id="rId11" w:history="1">
        <w:r w:rsidR="00917F99" w:rsidRPr="009D3E0D">
          <w:rPr>
            <w:rStyle w:val="Hipervnculo"/>
            <w:sz w:val="20"/>
            <w:szCs w:val="18"/>
            <w:lang w:val="es"/>
          </w:rPr>
          <w:t>https://buenaspracticas.plenainclusion.org/add-practice</w:t>
        </w:r>
      </w:hyperlink>
    </w:p>
    <w:p w14:paraId="37C7E1C2" w14:textId="77777777" w:rsidR="00917F99" w:rsidRDefault="00917F99" w:rsidP="00E06939">
      <w:pPr>
        <w:spacing w:line="276" w:lineRule="auto"/>
        <w:rPr>
          <w:sz w:val="20"/>
          <w:szCs w:val="18"/>
          <w:lang w:val="es"/>
        </w:rPr>
      </w:pPr>
    </w:p>
    <w:p w14:paraId="003F9E00" w14:textId="4B9808B0" w:rsidR="00034D1B" w:rsidRPr="00E06939" w:rsidRDefault="00034D1B" w:rsidP="00E06939">
      <w:pPr>
        <w:spacing w:line="276" w:lineRule="auto"/>
        <w:rPr>
          <w:sz w:val="20"/>
          <w:szCs w:val="18"/>
          <w:lang w:val="es"/>
        </w:rPr>
      </w:pPr>
      <w:r w:rsidRPr="00E06939">
        <w:rPr>
          <w:sz w:val="20"/>
          <w:szCs w:val="18"/>
          <w:lang w:val="es"/>
        </w:rPr>
        <w:t>[</w:t>
      </w:r>
      <w:r w:rsidR="00E06939" w:rsidRPr="00E06939">
        <w:rPr>
          <w:sz w:val="20"/>
          <w:szCs w:val="18"/>
          <w:lang w:val="es"/>
        </w:rPr>
        <w:t>Emplea la extensión de los apartados que consideres, pero ten en cuenta que el documento no puede superar las 6 páginas]</w:t>
      </w:r>
    </w:p>
    <w:p w14:paraId="1D6AF2B3" w14:textId="025133DF" w:rsidR="00974F3F" w:rsidRDefault="00601FBB" w:rsidP="00E06939">
      <w:pPr>
        <w:pStyle w:val="Ttulo1"/>
        <w:spacing w:line="276" w:lineRule="auto"/>
        <w:rPr>
          <w:sz w:val="24"/>
          <w:lang w:val="es"/>
        </w:rPr>
      </w:pPr>
      <w:r w:rsidRPr="00601FBB">
        <w:rPr>
          <w:sz w:val="24"/>
          <w:lang w:val="es"/>
        </w:rPr>
        <w:t>Objetivos de la práctica</w:t>
      </w:r>
    </w:p>
    <w:p w14:paraId="5235DCA0" w14:textId="64B30D83" w:rsidR="0004514A" w:rsidRPr="00306E36" w:rsidRDefault="009230A7" w:rsidP="0094258D">
      <w:pPr>
        <w:spacing w:line="276" w:lineRule="auto"/>
        <w:jc w:val="both"/>
        <w:rPr>
          <w:sz w:val="20"/>
          <w:szCs w:val="20"/>
          <w:lang w:val="es"/>
        </w:rPr>
      </w:pPr>
      <w:r w:rsidRPr="00306E36">
        <w:rPr>
          <w:sz w:val="20"/>
          <w:szCs w:val="20"/>
          <w:lang w:val="es"/>
        </w:rPr>
        <w:t xml:space="preserve">Esta práctica la desarrolló el instituto de </w:t>
      </w:r>
      <w:r w:rsidR="00F11F39" w:rsidRPr="00306E36">
        <w:rPr>
          <w:sz w:val="20"/>
          <w:szCs w:val="20"/>
          <w:lang w:val="es"/>
        </w:rPr>
        <w:t>I</w:t>
      </w:r>
      <w:r w:rsidRPr="00306E36">
        <w:rPr>
          <w:sz w:val="20"/>
          <w:szCs w:val="20"/>
          <w:lang w:val="es"/>
        </w:rPr>
        <w:t>nvestigación IDOCAL de la Universidad de Valencia, con el apoyo de Plena inclusión España y con la participación de</w:t>
      </w:r>
      <w:r w:rsidR="0094258D" w:rsidRPr="00306E36">
        <w:rPr>
          <w:sz w:val="20"/>
          <w:szCs w:val="20"/>
          <w:lang w:val="es"/>
        </w:rPr>
        <w:t xml:space="preserve"> 72 equipos de</w:t>
      </w:r>
      <w:r w:rsidRPr="00306E36">
        <w:rPr>
          <w:sz w:val="20"/>
          <w:szCs w:val="20"/>
          <w:lang w:val="es"/>
        </w:rPr>
        <w:t xml:space="preserve"> 59 centros ocupacionales de este movimiento asociativo repartidos por diferentes territorios de España. </w:t>
      </w:r>
      <w:r w:rsidR="003226DB" w:rsidRPr="00306E36">
        <w:rPr>
          <w:sz w:val="20"/>
          <w:szCs w:val="20"/>
          <w:lang w:val="es"/>
        </w:rPr>
        <w:t>Estuvo liderada por los profesores Vicente Martínez-Tur y Carolina Moliner.</w:t>
      </w:r>
    </w:p>
    <w:p w14:paraId="48C55282" w14:textId="77777777" w:rsidR="009230A7" w:rsidRPr="00306E36" w:rsidRDefault="009230A7" w:rsidP="0094258D">
      <w:pPr>
        <w:spacing w:line="276" w:lineRule="auto"/>
        <w:jc w:val="both"/>
        <w:rPr>
          <w:sz w:val="20"/>
          <w:szCs w:val="20"/>
          <w:lang w:val="es"/>
        </w:rPr>
      </w:pPr>
    </w:p>
    <w:p w14:paraId="42B82BC5" w14:textId="3A090A86" w:rsidR="009230A7" w:rsidRPr="00306E36" w:rsidRDefault="009230A7" w:rsidP="0094258D">
      <w:pPr>
        <w:spacing w:line="276" w:lineRule="auto"/>
        <w:jc w:val="both"/>
        <w:rPr>
          <w:sz w:val="20"/>
          <w:szCs w:val="20"/>
          <w:lang w:val="es"/>
        </w:rPr>
      </w:pPr>
      <w:r w:rsidRPr="00306E36">
        <w:rPr>
          <w:sz w:val="20"/>
          <w:szCs w:val="20"/>
          <w:lang w:val="es"/>
        </w:rPr>
        <w:t>Objetivos:</w:t>
      </w:r>
    </w:p>
    <w:p w14:paraId="0B7340AD" w14:textId="6B203D1C" w:rsidR="009230A7" w:rsidRPr="00306E36" w:rsidRDefault="009230A7" w:rsidP="0094258D">
      <w:pPr>
        <w:spacing w:line="276" w:lineRule="auto"/>
        <w:jc w:val="both"/>
        <w:rPr>
          <w:sz w:val="20"/>
          <w:szCs w:val="20"/>
          <w:lang w:val="es"/>
        </w:rPr>
      </w:pPr>
      <w:r w:rsidRPr="00306E36">
        <w:rPr>
          <w:sz w:val="20"/>
          <w:szCs w:val="20"/>
          <w:lang w:val="es"/>
        </w:rPr>
        <w:t>1-Crear grupos autónomos de trabajo efectivos y mixtos en los que colaborasen profesionales, familiares y personas con discapacidad intelectual o del desarrollo.</w:t>
      </w:r>
    </w:p>
    <w:p w14:paraId="680B7B78" w14:textId="3FAEDF86" w:rsidR="009230A7" w:rsidRPr="00306E36" w:rsidRDefault="009230A7" w:rsidP="0094258D">
      <w:pPr>
        <w:spacing w:line="276" w:lineRule="auto"/>
        <w:jc w:val="both"/>
        <w:rPr>
          <w:sz w:val="20"/>
          <w:szCs w:val="20"/>
          <w:lang w:val="es"/>
        </w:rPr>
      </w:pPr>
      <w:r w:rsidRPr="00306E36">
        <w:rPr>
          <w:sz w:val="20"/>
          <w:szCs w:val="20"/>
          <w:lang w:val="es"/>
        </w:rPr>
        <w:t>2-Favorecer un contexto en el cual estos equipos, de manera autónoma, diseñar</w:t>
      </w:r>
      <w:r w:rsidR="00F11F39" w:rsidRPr="00306E36">
        <w:rPr>
          <w:sz w:val="20"/>
          <w:szCs w:val="20"/>
          <w:lang w:val="es"/>
        </w:rPr>
        <w:t>á</w:t>
      </w:r>
      <w:r w:rsidRPr="00306E36">
        <w:rPr>
          <w:sz w:val="20"/>
          <w:szCs w:val="20"/>
          <w:lang w:val="es"/>
        </w:rPr>
        <w:t>n e implementar</w:t>
      </w:r>
      <w:r w:rsidR="00F11F39" w:rsidRPr="00306E36">
        <w:rPr>
          <w:sz w:val="20"/>
          <w:szCs w:val="20"/>
          <w:lang w:val="es"/>
        </w:rPr>
        <w:t>á</w:t>
      </w:r>
      <w:r w:rsidRPr="00306E36">
        <w:rPr>
          <w:sz w:val="20"/>
          <w:szCs w:val="20"/>
          <w:lang w:val="es"/>
        </w:rPr>
        <w:t xml:space="preserve">n </w:t>
      </w:r>
      <w:r w:rsidR="0094258D" w:rsidRPr="00306E36">
        <w:rPr>
          <w:sz w:val="20"/>
          <w:szCs w:val="20"/>
          <w:lang w:val="es"/>
        </w:rPr>
        <w:t>micro-</w:t>
      </w:r>
      <w:r w:rsidRPr="00306E36">
        <w:rPr>
          <w:sz w:val="20"/>
          <w:szCs w:val="20"/>
          <w:lang w:val="es"/>
        </w:rPr>
        <w:t>proyectos</w:t>
      </w:r>
      <w:r w:rsidR="0094258D" w:rsidRPr="00306E36">
        <w:rPr>
          <w:sz w:val="20"/>
          <w:szCs w:val="20"/>
          <w:lang w:val="es"/>
        </w:rPr>
        <w:t>, en ocho semanas,</w:t>
      </w:r>
      <w:r w:rsidRPr="00306E36">
        <w:rPr>
          <w:sz w:val="20"/>
          <w:szCs w:val="20"/>
          <w:lang w:val="es"/>
        </w:rPr>
        <w:t xml:space="preserve"> para la mejora de la autodeterminación y la inclusión social de las personas con discapacidad intelectual o del desarrollo.</w:t>
      </w:r>
    </w:p>
    <w:p w14:paraId="04F55952" w14:textId="42C9745C" w:rsidR="00C91805" w:rsidRPr="00306E36" w:rsidRDefault="009230A7" w:rsidP="0094258D">
      <w:pPr>
        <w:spacing w:line="276" w:lineRule="auto"/>
        <w:jc w:val="both"/>
        <w:rPr>
          <w:sz w:val="20"/>
          <w:szCs w:val="20"/>
          <w:lang w:val="es"/>
        </w:rPr>
      </w:pPr>
      <w:r w:rsidRPr="00306E36">
        <w:rPr>
          <w:sz w:val="20"/>
          <w:szCs w:val="20"/>
          <w:lang w:val="es"/>
        </w:rPr>
        <w:t>3-A través de la colaboración en el seno de estos equipos autónomos de trabajo, mejorar</w:t>
      </w:r>
      <w:r w:rsidR="00F11F39" w:rsidRPr="00306E36">
        <w:rPr>
          <w:sz w:val="20"/>
          <w:szCs w:val="20"/>
          <w:lang w:val="es"/>
        </w:rPr>
        <w:t>á</w:t>
      </w:r>
      <w:r w:rsidRPr="00306E36">
        <w:rPr>
          <w:sz w:val="20"/>
          <w:szCs w:val="20"/>
          <w:lang w:val="es"/>
        </w:rPr>
        <w:t xml:space="preserve"> el diálogo entre los participantes y la imagen mutua que tenían entre sí profesionales y familiares.</w:t>
      </w:r>
    </w:p>
    <w:p w14:paraId="11D8D79C" w14:textId="77777777" w:rsidR="00BB3ABC" w:rsidRPr="00380659" w:rsidRDefault="00BB3ABC" w:rsidP="00E06939">
      <w:pPr>
        <w:spacing w:line="276" w:lineRule="auto"/>
        <w:rPr>
          <w:sz w:val="24"/>
          <w:szCs w:val="22"/>
          <w:lang w:val="es"/>
        </w:rPr>
      </w:pPr>
    </w:p>
    <w:p w14:paraId="053D10C5" w14:textId="77777777" w:rsidR="00607A92" w:rsidRPr="00607A92" w:rsidRDefault="00607A92" w:rsidP="00E06939">
      <w:pPr>
        <w:pStyle w:val="Ttulo1"/>
        <w:spacing w:line="276" w:lineRule="auto"/>
        <w:rPr>
          <w:sz w:val="24"/>
          <w:lang w:val="es"/>
        </w:rPr>
      </w:pPr>
      <w:r w:rsidRPr="00607A92">
        <w:rPr>
          <w:sz w:val="24"/>
          <w:lang w:val="es"/>
        </w:rPr>
        <w:t xml:space="preserve">Desarrollo de la práctica </w:t>
      </w:r>
    </w:p>
    <w:p w14:paraId="57D4C1A4" w14:textId="77777777" w:rsidR="00C91805" w:rsidRDefault="00607A92" w:rsidP="00E06939">
      <w:pPr>
        <w:spacing w:line="276" w:lineRule="auto"/>
        <w:rPr>
          <w:sz w:val="20"/>
          <w:szCs w:val="18"/>
          <w:lang w:val="es"/>
        </w:rPr>
      </w:pPr>
      <w:r w:rsidRPr="00380659">
        <w:rPr>
          <w:sz w:val="20"/>
          <w:szCs w:val="18"/>
          <w:lang w:val="es"/>
        </w:rPr>
        <w:t>[fases de la puesta en marcha y desarrollo, señalando los recursos utilizados, las actuaciones realizadas, los contratiempos y dificultades surgidas durante el proceso de implantación, las lecciones aprendidas y el sistema de evaluación. Evidencia visual (fotografías/videos)</w:t>
      </w:r>
      <w:r w:rsidR="00380659" w:rsidRPr="00380659">
        <w:rPr>
          <w:sz w:val="20"/>
          <w:szCs w:val="18"/>
          <w:lang w:val="es"/>
        </w:rPr>
        <w:t>]</w:t>
      </w:r>
    </w:p>
    <w:p w14:paraId="5AF38AD2" w14:textId="0E46F7ED" w:rsidR="00601FBB" w:rsidRPr="00917F99" w:rsidRDefault="00C91805" w:rsidP="00E06939">
      <w:pPr>
        <w:spacing w:line="276" w:lineRule="auto"/>
        <w:rPr>
          <w:b/>
          <w:bCs/>
          <w:sz w:val="20"/>
          <w:szCs w:val="18"/>
          <w:lang w:val="es"/>
        </w:rPr>
      </w:pPr>
      <w:r w:rsidRPr="00C91805">
        <w:rPr>
          <w:b/>
          <w:bCs/>
          <w:sz w:val="20"/>
          <w:szCs w:val="18"/>
          <w:lang w:val="es"/>
        </w:rPr>
        <w:t>Nota:</w:t>
      </w:r>
      <w:r w:rsidR="00917F99">
        <w:rPr>
          <w:sz w:val="20"/>
          <w:szCs w:val="18"/>
          <w:lang w:val="es"/>
        </w:rPr>
        <w:t xml:space="preserve"> </w:t>
      </w:r>
      <w:r w:rsidR="00917F99" w:rsidRPr="00917F99">
        <w:rPr>
          <w:b/>
          <w:bCs/>
          <w:sz w:val="20"/>
          <w:szCs w:val="18"/>
          <w:lang w:val="es"/>
        </w:rPr>
        <w:t>Poner aquí los enlaces para acceder</w:t>
      </w:r>
      <w:r w:rsidR="00917F99">
        <w:rPr>
          <w:b/>
          <w:bCs/>
          <w:sz w:val="20"/>
          <w:szCs w:val="18"/>
          <w:lang w:val="es"/>
        </w:rPr>
        <w:t xml:space="preserve"> a su visu</w:t>
      </w:r>
      <w:r w:rsidR="00917F99" w:rsidRPr="00E06939">
        <w:rPr>
          <w:sz w:val="20"/>
          <w:szCs w:val="18"/>
          <w:lang w:val="es"/>
        </w:rPr>
        <w:t>a</w:t>
      </w:r>
      <w:r w:rsidR="00917F99">
        <w:rPr>
          <w:b/>
          <w:bCs/>
          <w:sz w:val="20"/>
          <w:szCs w:val="18"/>
          <w:lang w:val="es"/>
        </w:rPr>
        <w:t>lización</w:t>
      </w:r>
      <w:r>
        <w:rPr>
          <w:b/>
          <w:bCs/>
          <w:sz w:val="20"/>
          <w:szCs w:val="18"/>
          <w:lang w:val="es"/>
        </w:rPr>
        <w:t>.</w:t>
      </w:r>
    </w:p>
    <w:p w14:paraId="383B0407" w14:textId="4506B634" w:rsidR="00380659" w:rsidRPr="00806B22" w:rsidRDefault="00806B22" w:rsidP="00E06939">
      <w:pPr>
        <w:spacing w:line="276" w:lineRule="auto"/>
        <w:rPr>
          <w:b/>
          <w:bCs/>
          <w:sz w:val="20"/>
          <w:szCs w:val="20"/>
          <w:lang w:val="es"/>
        </w:rPr>
      </w:pPr>
      <w:r>
        <w:rPr>
          <w:sz w:val="20"/>
          <w:szCs w:val="18"/>
          <w:lang w:val="es"/>
        </w:rPr>
        <w:t xml:space="preserve">  </w:t>
      </w:r>
    </w:p>
    <w:p w14:paraId="088166B3" w14:textId="3A741418" w:rsidR="00D74A31" w:rsidRPr="00306E36" w:rsidRDefault="00D74A31" w:rsidP="009230A7">
      <w:pPr>
        <w:spacing w:line="276" w:lineRule="auto"/>
        <w:jc w:val="both"/>
        <w:rPr>
          <w:rFonts w:cs="Times New Roman"/>
          <w:sz w:val="20"/>
          <w:szCs w:val="20"/>
        </w:rPr>
      </w:pPr>
      <w:r w:rsidRPr="00306E36">
        <w:rPr>
          <w:rFonts w:cs="Times New Roman"/>
          <w:sz w:val="20"/>
          <w:szCs w:val="20"/>
        </w:rPr>
        <w:t>1-La primera fase consistió en el diseño del proceso que habían de seguir los equipos a lo largo del tiempo, así como las escalas de medida con las que registrar los efectos de la participación en estos equipos. Tras diferentes reuniones</w:t>
      </w:r>
      <w:r w:rsidR="000461DC" w:rsidRPr="00306E36">
        <w:rPr>
          <w:rFonts w:cs="Times New Roman"/>
          <w:sz w:val="20"/>
          <w:szCs w:val="20"/>
        </w:rPr>
        <w:t xml:space="preserve">, </w:t>
      </w:r>
      <w:r w:rsidRPr="00306E36">
        <w:rPr>
          <w:rFonts w:cs="Times New Roman"/>
          <w:sz w:val="20"/>
          <w:szCs w:val="20"/>
        </w:rPr>
        <w:t>el equipo investigador</w:t>
      </w:r>
      <w:r w:rsidR="000461DC" w:rsidRPr="00306E36">
        <w:rPr>
          <w:rFonts w:cs="Times New Roman"/>
          <w:sz w:val="20"/>
          <w:szCs w:val="20"/>
        </w:rPr>
        <w:t xml:space="preserve"> </w:t>
      </w:r>
      <w:r w:rsidRPr="00306E36">
        <w:rPr>
          <w:rFonts w:cs="Times New Roman"/>
          <w:sz w:val="20"/>
          <w:szCs w:val="20"/>
        </w:rPr>
        <w:t xml:space="preserve">definió un protocolo para que los equipos trabajaran de manera autónoma durante 3 horas. </w:t>
      </w:r>
      <w:r w:rsidR="0094258D" w:rsidRPr="00306E36">
        <w:rPr>
          <w:rFonts w:cs="Times New Roman"/>
          <w:sz w:val="20"/>
          <w:szCs w:val="20"/>
        </w:rPr>
        <w:t>L</w:t>
      </w:r>
      <w:r w:rsidRPr="00306E36">
        <w:rPr>
          <w:rFonts w:cs="Times New Roman"/>
          <w:sz w:val="20"/>
          <w:szCs w:val="20"/>
        </w:rPr>
        <w:t>as siguientes fases</w:t>
      </w:r>
      <w:r w:rsidR="00F11F39" w:rsidRPr="00306E36">
        <w:rPr>
          <w:rFonts w:cs="Times New Roman"/>
          <w:sz w:val="20"/>
          <w:szCs w:val="20"/>
        </w:rPr>
        <w:t xml:space="preserve"> (2 a 7)</w:t>
      </w:r>
      <w:r w:rsidRPr="00306E36">
        <w:rPr>
          <w:rFonts w:cs="Times New Roman"/>
          <w:sz w:val="20"/>
          <w:szCs w:val="20"/>
        </w:rPr>
        <w:t xml:space="preserve"> se aplicaron a todos los equipos participantes</w:t>
      </w:r>
      <w:r w:rsidR="00F11F39" w:rsidRPr="00306E36">
        <w:rPr>
          <w:rFonts w:cs="Times New Roman"/>
          <w:sz w:val="20"/>
          <w:szCs w:val="20"/>
        </w:rPr>
        <w:t xml:space="preserve"> durante esas tres horas</w:t>
      </w:r>
      <w:r w:rsidRPr="00306E36">
        <w:rPr>
          <w:rFonts w:cs="Times New Roman"/>
          <w:sz w:val="20"/>
          <w:szCs w:val="20"/>
        </w:rPr>
        <w:t>.</w:t>
      </w:r>
    </w:p>
    <w:p w14:paraId="74724C27" w14:textId="6F3F0F50" w:rsidR="00CA467D" w:rsidRPr="00306E36" w:rsidRDefault="00CA467D" w:rsidP="00D74A31">
      <w:pPr>
        <w:spacing w:line="276" w:lineRule="auto"/>
        <w:jc w:val="both"/>
        <w:rPr>
          <w:rFonts w:cs="Times New Roman"/>
          <w:sz w:val="20"/>
          <w:szCs w:val="20"/>
        </w:rPr>
      </w:pPr>
      <w:r w:rsidRPr="00306E36">
        <w:rPr>
          <w:rFonts w:cs="Times New Roman"/>
          <w:sz w:val="20"/>
          <w:szCs w:val="20"/>
        </w:rPr>
        <w:t>2-Pase de cuestionario</w:t>
      </w:r>
    </w:p>
    <w:p w14:paraId="2EAB37D3" w14:textId="791F844B" w:rsidR="00D74A31" w:rsidRPr="00306E36" w:rsidRDefault="00CA467D" w:rsidP="00D74A31">
      <w:pPr>
        <w:spacing w:line="276" w:lineRule="auto"/>
        <w:jc w:val="both"/>
        <w:rPr>
          <w:rFonts w:cs="Times New Roman"/>
          <w:sz w:val="20"/>
          <w:szCs w:val="20"/>
        </w:rPr>
      </w:pPr>
      <w:r w:rsidRPr="00306E36">
        <w:rPr>
          <w:rFonts w:cs="Times New Roman"/>
          <w:sz w:val="20"/>
          <w:szCs w:val="20"/>
        </w:rPr>
        <w:t>3</w:t>
      </w:r>
      <w:r w:rsidR="00D74A31" w:rsidRPr="00306E36">
        <w:rPr>
          <w:rFonts w:cs="Times New Roman"/>
          <w:sz w:val="20"/>
          <w:szCs w:val="20"/>
        </w:rPr>
        <w:t>-Introducción por parte de uno de los investigadores, en cada equipo de trabajo, para clarificar las normas y los objetivos</w:t>
      </w:r>
      <w:r w:rsidR="00F11F39" w:rsidRPr="00306E36">
        <w:rPr>
          <w:rFonts w:cs="Times New Roman"/>
          <w:sz w:val="20"/>
          <w:szCs w:val="20"/>
        </w:rPr>
        <w:t xml:space="preserve"> de los micro-proyectos</w:t>
      </w:r>
      <w:r w:rsidR="00D74A31" w:rsidRPr="00306E36">
        <w:rPr>
          <w:rFonts w:cs="Times New Roman"/>
          <w:sz w:val="20"/>
          <w:szCs w:val="20"/>
        </w:rPr>
        <w:t>.</w:t>
      </w:r>
    </w:p>
    <w:p w14:paraId="761BD69F" w14:textId="682344AD" w:rsidR="00D74A31" w:rsidRPr="00306E36" w:rsidRDefault="00B314DB" w:rsidP="00D74A31">
      <w:pPr>
        <w:spacing w:line="276" w:lineRule="auto"/>
        <w:jc w:val="both"/>
        <w:rPr>
          <w:rFonts w:cs="Times New Roman"/>
          <w:sz w:val="20"/>
          <w:szCs w:val="20"/>
        </w:rPr>
      </w:pPr>
      <w:r w:rsidRPr="00306E36">
        <w:rPr>
          <w:rFonts w:cs="Times New Roman"/>
          <w:sz w:val="20"/>
          <w:szCs w:val="20"/>
        </w:rPr>
        <w:t>4</w:t>
      </w:r>
      <w:r w:rsidR="00D74A31" w:rsidRPr="00306E36">
        <w:rPr>
          <w:rFonts w:cs="Times New Roman"/>
          <w:sz w:val="20"/>
          <w:szCs w:val="20"/>
        </w:rPr>
        <w:t>-Distribución de materiales, especialmente un documento donde cada equipo debía plasmar un micro-proyecto para la mejora de la autodeterminación y la inclusión social de las personas con discapacidad intelectual o del desarrollo que formaban parte del equipo en cuestión.</w:t>
      </w:r>
      <w:r w:rsidR="0094258D" w:rsidRPr="00306E36">
        <w:rPr>
          <w:rFonts w:cs="Times New Roman"/>
          <w:sz w:val="20"/>
          <w:szCs w:val="20"/>
        </w:rPr>
        <w:t xml:space="preserve"> El micro-proyecto debía </w:t>
      </w:r>
      <w:r w:rsidR="00F11F39" w:rsidRPr="00306E36">
        <w:rPr>
          <w:rFonts w:cs="Times New Roman"/>
          <w:sz w:val="20"/>
          <w:szCs w:val="20"/>
        </w:rPr>
        <w:t>implementarse</w:t>
      </w:r>
      <w:r w:rsidR="0094258D" w:rsidRPr="00306E36">
        <w:rPr>
          <w:rFonts w:cs="Times New Roman"/>
          <w:sz w:val="20"/>
          <w:szCs w:val="20"/>
        </w:rPr>
        <w:t xml:space="preserve"> </w:t>
      </w:r>
      <w:r w:rsidR="00F11F39" w:rsidRPr="00306E36">
        <w:rPr>
          <w:rFonts w:cs="Times New Roman"/>
          <w:sz w:val="20"/>
          <w:szCs w:val="20"/>
        </w:rPr>
        <w:t>durante las</w:t>
      </w:r>
      <w:r w:rsidR="0094258D" w:rsidRPr="00306E36">
        <w:rPr>
          <w:rFonts w:cs="Times New Roman"/>
          <w:sz w:val="20"/>
          <w:szCs w:val="20"/>
        </w:rPr>
        <w:t xml:space="preserve"> 8 semanas</w:t>
      </w:r>
      <w:r w:rsidR="00F11F39" w:rsidRPr="00306E36">
        <w:rPr>
          <w:rFonts w:cs="Times New Roman"/>
          <w:sz w:val="20"/>
          <w:szCs w:val="20"/>
        </w:rPr>
        <w:t xml:space="preserve"> siguientes</w:t>
      </w:r>
      <w:r w:rsidR="0094258D" w:rsidRPr="00306E36">
        <w:rPr>
          <w:rFonts w:cs="Times New Roman"/>
          <w:sz w:val="20"/>
          <w:szCs w:val="20"/>
        </w:rPr>
        <w:t>.</w:t>
      </w:r>
    </w:p>
    <w:p w14:paraId="49E3A2A4" w14:textId="0B16F512" w:rsidR="00D74A31" w:rsidRPr="00306E36" w:rsidRDefault="00B314DB" w:rsidP="00D74A31">
      <w:pPr>
        <w:spacing w:line="276" w:lineRule="auto"/>
        <w:jc w:val="both"/>
        <w:rPr>
          <w:rFonts w:cs="Times New Roman"/>
          <w:sz w:val="20"/>
          <w:szCs w:val="20"/>
        </w:rPr>
      </w:pPr>
      <w:r w:rsidRPr="00306E36">
        <w:rPr>
          <w:rFonts w:cs="Times New Roman"/>
          <w:sz w:val="20"/>
          <w:szCs w:val="20"/>
        </w:rPr>
        <w:t>5</w:t>
      </w:r>
      <w:r w:rsidR="00D74A31" w:rsidRPr="00306E36">
        <w:rPr>
          <w:rFonts w:cs="Times New Roman"/>
          <w:sz w:val="20"/>
          <w:szCs w:val="20"/>
        </w:rPr>
        <w:t xml:space="preserve">-Una vez el equipo comenzaba a trabajar, el investigador ya no podía participar. Sólo al cabo de una hora, </w:t>
      </w:r>
      <w:r w:rsidR="0094258D" w:rsidRPr="00306E36">
        <w:rPr>
          <w:rFonts w:cs="Times New Roman"/>
          <w:sz w:val="20"/>
          <w:szCs w:val="20"/>
        </w:rPr>
        <w:t>habría</w:t>
      </w:r>
      <w:r w:rsidR="00D74A31" w:rsidRPr="00306E36">
        <w:rPr>
          <w:rFonts w:cs="Times New Roman"/>
          <w:sz w:val="20"/>
          <w:szCs w:val="20"/>
        </w:rPr>
        <w:t xml:space="preserve"> un turno de palabra corto para clarificar dudas.</w:t>
      </w:r>
    </w:p>
    <w:p w14:paraId="67DF92B7" w14:textId="76809492" w:rsidR="00D74A31" w:rsidRPr="00306E36" w:rsidRDefault="00B314DB" w:rsidP="00D74A31">
      <w:pPr>
        <w:spacing w:line="276" w:lineRule="auto"/>
        <w:jc w:val="both"/>
        <w:rPr>
          <w:rFonts w:cs="Times New Roman"/>
          <w:sz w:val="20"/>
          <w:szCs w:val="20"/>
        </w:rPr>
      </w:pPr>
      <w:r w:rsidRPr="00306E36">
        <w:rPr>
          <w:rFonts w:cs="Times New Roman"/>
          <w:sz w:val="20"/>
          <w:szCs w:val="20"/>
        </w:rPr>
        <w:t>6</w:t>
      </w:r>
      <w:r w:rsidR="00D74A31" w:rsidRPr="00306E36">
        <w:rPr>
          <w:rFonts w:cs="Times New Roman"/>
          <w:sz w:val="20"/>
          <w:szCs w:val="20"/>
        </w:rPr>
        <w:t>-Se dejaba trabajar al equipo y se avisaba del tiempo transcurrido y del que restaba.</w:t>
      </w:r>
    </w:p>
    <w:p w14:paraId="5A1B8B80" w14:textId="6A2C1199" w:rsidR="00D74A31" w:rsidRPr="00306E36" w:rsidRDefault="00B314DB" w:rsidP="00D74A31">
      <w:pPr>
        <w:spacing w:line="276" w:lineRule="auto"/>
        <w:jc w:val="both"/>
        <w:rPr>
          <w:rFonts w:cs="Times New Roman"/>
          <w:sz w:val="20"/>
          <w:szCs w:val="20"/>
        </w:rPr>
      </w:pPr>
      <w:r w:rsidRPr="00306E36">
        <w:rPr>
          <w:rFonts w:cs="Times New Roman"/>
          <w:sz w:val="20"/>
          <w:szCs w:val="20"/>
        </w:rPr>
        <w:lastRenderedPageBreak/>
        <w:t>7</w:t>
      </w:r>
      <w:r w:rsidR="00D74A31" w:rsidRPr="00306E36">
        <w:rPr>
          <w:rFonts w:cs="Times New Roman"/>
          <w:sz w:val="20"/>
          <w:szCs w:val="20"/>
        </w:rPr>
        <w:t>-La reunión del equipo terminaba con un documento que describía el micro-proyecto que se había acordado, actividades, responsables y calendario.</w:t>
      </w:r>
      <w:r w:rsidR="00CA467D" w:rsidRPr="00306E36">
        <w:rPr>
          <w:rFonts w:cs="Times New Roman"/>
          <w:sz w:val="20"/>
          <w:szCs w:val="20"/>
        </w:rPr>
        <w:t xml:space="preserve"> Se entregaba una copia de dicho micro-proyecto al investigador responsable de cada equipo</w:t>
      </w:r>
    </w:p>
    <w:p w14:paraId="5DEEA0D3" w14:textId="036E144E" w:rsidR="00B314DB" w:rsidRPr="00306E36" w:rsidRDefault="00B314DB" w:rsidP="00D74A31">
      <w:pPr>
        <w:spacing w:line="276" w:lineRule="auto"/>
        <w:jc w:val="both"/>
        <w:rPr>
          <w:rFonts w:cs="Times New Roman"/>
          <w:sz w:val="20"/>
          <w:szCs w:val="20"/>
        </w:rPr>
      </w:pPr>
      <w:r w:rsidRPr="00306E36">
        <w:rPr>
          <w:rFonts w:cs="Times New Roman"/>
          <w:sz w:val="20"/>
          <w:szCs w:val="20"/>
        </w:rPr>
        <w:t>8-Tras la reunión, y pasadas 4 semanas, cada equipo era contactado por un investigador que recogía información sobre la implementación del micro-proyecto, y se pasaba un cuestionario.</w:t>
      </w:r>
    </w:p>
    <w:p w14:paraId="5C0CDFFD" w14:textId="4841C706" w:rsidR="00B314DB" w:rsidRPr="00306E36" w:rsidRDefault="00B314DB" w:rsidP="00D74A31">
      <w:pPr>
        <w:spacing w:line="276" w:lineRule="auto"/>
        <w:jc w:val="both"/>
        <w:rPr>
          <w:rFonts w:cs="Times New Roman"/>
          <w:sz w:val="20"/>
          <w:szCs w:val="20"/>
        </w:rPr>
      </w:pPr>
      <w:r w:rsidRPr="00306E36">
        <w:rPr>
          <w:rFonts w:cs="Times New Roman"/>
          <w:sz w:val="20"/>
          <w:szCs w:val="20"/>
        </w:rPr>
        <w:t>9-Tras 8 semanas de la reunión, cada equipo era contactado por un investigador que recogía información sobre la finalización del micro-proyecto, los objetivos logrados y las dificultades. Se pasaba un cuestionario.</w:t>
      </w:r>
    </w:p>
    <w:p w14:paraId="7AF6905B" w14:textId="00A48034" w:rsidR="0094258D" w:rsidRPr="00306E36" w:rsidRDefault="0094258D" w:rsidP="00D74A31">
      <w:pPr>
        <w:spacing w:line="276" w:lineRule="auto"/>
        <w:jc w:val="both"/>
        <w:rPr>
          <w:rFonts w:cs="Times New Roman"/>
          <w:sz w:val="20"/>
          <w:szCs w:val="20"/>
        </w:rPr>
      </w:pPr>
      <w:r w:rsidRPr="00306E36">
        <w:rPr>
          <w:rFonts w:cs="Times New Roman"/>
          <w:sz w:val="20"/>
          <w:szCs w:val="20"/>
        </w:rPr>
        <w:t>10-El equipo investigador realizó análisis estadísticos para comprobar si la participación en los equipos autónomos de trabajo lograba mejorar la autodeterminación y la inclusión de sus miembros con discapacidad intelectual o del desarrollo, a través de la implementación de sus micro-proyectos.</w:t>
      </w:r>
    </w:p>
    <w:p w14:paraId="3AC48347" w14:textId="37D38671" w:rsidR="0094258D" w:rsidRPr="00306E36" w:rsidRDefault="0094258D" w:rsidP="00D74A31">
      <w:pPr>
        <w:spacing w:line="276" w:lineRule="auto"/>
        <w:jc w:val="both"/>
        <w:rPr>
          <w:rFonts w:cs="Times New Roman"/>
          <w:sz w:val="20"/>
          <w:szCs w:val="20"/>
        </w:rPr>
      </w:pPr>
      <w:r w:rsidRPr="00306E36">
        <w:rPr>
          <w:rFonts w:cs="Times New Roman"/>
          <w:sz w:val="20"/>
          <w:szCs w:val="20"/>
        </w:rPr>
        <w:t>11-Los centros ocupacionales recibían un informe, con los datos agregados para respetar el anonimato de los participantes.</w:t>
      </w:r>
    </w:p>
    <w:p w14:paraId="590AB21A" w14:textId="77777777" w:rsidR="0094258D" w:rsidRPr="00306E36" w:rsidRDefault="0094258D" w:rsidP="00D74A31">
      <w:pPr>
        <w:spacing w:line="276" w:lineRule="auto"/>
        <w:jc w:val="both"/>
        <w:rPr>
          <w:rFonts w:cs="Times New Roman"/>
          <w:sz w:val="20"/>
          <w:szCs w:val="20"/>
        </w:rPr>
      </w:pPr>
    </w:p>
    <w:p w14:paraId="0B6D8F24" w14:textId="54CCF750" w:rsidR="0094258D" w:rsidRPr="00306E36" w:rsidRDefault="0094258D" w:rsidP="00D74A31">
      <w:pPr>
        <w:spacing w:line="276" w:lineRule="auto"/>
        <w:jc w:val="both"/>
        <w:rPr>
          <w:rFonts w:cs="Times New Roman"/>
          <w:sz w:val="20"/>
          <w:szCs w:val="20"/>
        </w:rPr>
      </w:pPr>
      <w:r w:rsidRPr="00306E36">
        <w:rPr>
          <w:rFonts w:cs="Times New Roman"/>
          <w:sz w:val="20"/>
          <w:szCs w:val="20"/>
        </w:rPr>
        <w:t>Los sistemas de evaluación consistieron en escalas de medidas para evaluar los avances en autodeterminación, inclusión, desempeño, etc.</w:t>
      </w:r>
    </w:p>
    <w:p w14:paraId="54BAABA6" w14:textId="77777777" w:rsidR="0094258D" w:rsidRPr="00306E36" w:rsidRDefault="0094258D" w:rsidP="00D74A31">
      <w:pPr>
        <w:spacing w:line="276" w:lineRule="auto"/>
        <w:jc w:val="both"/>
        <w:rPr>
          <w:rFonts w:cs="Times New Roman"/>
          <w:sz w:val="20"/>
          <w:szCs w:val="20"/>
        </w:rPr>
      </w:pPr>
    </w:p>
    <w:p w14:paraId="7CB697AC" w14:textId="503B2405" w:rsidR="0094258D" w:rsidRPr="00306E36" w:rsidRDefault="0094258D" w:rsidP="00D74A31">
      <w:pPr>
        <w:spacing w:line="276" w:lineRule="auto"/>
        <w:jc w:val="both"/>
        <w:rPr>
          <w:rFonts w:cs="Times New Roman"/>
          <w:sz w:val="20"/>
          <w:szCs w:val="20"/>
        </w:rPr>
      </w:pPr>
      <w:r w:rsidRPr="00306E36">
        <w:rPr>
          <w:rFonts w:cs="Times New Roman"/>
          <w:sz w:val="20"/>
          <w:szCs w:val="20"/>
        </w:rPr>
        <w:t>Lecciones aprendidas: es posible organizar equipos de trabajo autónomos y mixtos, en los que colaboren profesionales, familiares y las propias personas con discapacidad intelectual o del desarrollo.</w:t>
      </w:r>
      <w:r w:rsidR="000461DC" w:rsidRPr="00306E36">
        <w:rPr>
          <w:rFonts w:cs="Times New Roman"/>
          <w:sz w:val="20"/>
          <w:szCs w:val="20"/>
        </w:rPr>
        <w:t xml:space="preserve"> Estos equipos pueden producir diseños de micro-proyectos, y ponerlos en marcha, para la mejora de la calidad de vida de sus miembros con discapacidad intelectual o del desarrollo.</w:t>
      </w:r>
    </w:p>
    <w:p w14:paraId="6F1D1700" w14:textId="77777777" w:rsidR="0094258D" w:rsidRPr="00306E36" w:rsidRDefault="0094258D" w:rsidP="00D74A31">
      <w:pPr>
        <w:spacing w:line="276" w:lineRule="auto"/>
        <w:jc w:val="both"/>
        <w:rPr>
          <w:rFonts w:cs="Times New Roman"/>
          <w:sz w:val="20"/>
          <w:szCs w:val="20"/>
        </w:rPr>
      </w:pPr>
    </w:p>
    <w:p w14:paraId="148FA4FA" w14:textId="1233BF67" w:rsidR="00DA768B" w:rsidRPr="00306E36" w:rsidRDefault="0094258D" w:rsidP="000461DC">
      <w:pPr>
        <w:spacing w:line="276" w:lineRule="auto"/>
        <w:jc w:val="both"/>
        <w:rPr>
          <w:rFonts w:cs="Times New Roman"/>
          <w:sz w:val="22"/>
          <w:szCs w:val="22"/>
        </w:rPr>
      </w:pPr>
      <w:r w:rsidRPr="00306E36">
        <w:rPr>
          <w:rFonts w:cs="Times New Roman"/>
          <w:sz w:val="20"/>
          <w:szCs w:val="20"/>
        </w:rPr>
        <w:t xml:space="preserve">Dificultades: las principales dificultades estaban asociadas a la distancia que se produjo en algunos equipos entre lo que habían diseñado en la propia reunión y el proyecto finalmente implementado. </w:t>
      </w:r>
      <w:r w:rsidR="000461DC" w:rsidRPr="00306E36">
        <w:rPr>
          <w:rFonts w:cs="Times New Roman"/>
          <w:sz w:val="20"/>
          <w:szCs w:val="20"/>
        </w:rPr>
        <w:t>Muchos equipos sortearon estas dificultades considerando variantes viables de sus proyectos, con seguimiento por parte del equipo investigador.</w:t>
      </w:r>
      <w:r w:rsidRPr="00306E36">
        <w:rPr>
          <w:rFonts w:cs="Times New Roman"/>
          <w:sz w:val="22"/>
          <w:szCs w:val="22"/>
        </w:rPr>
        <w:t xml:space="preserve"> </w:t>
      </w:r>
    </w:p>
    <w:p w14:paraId="6A9A26E3" w14:textId="66428E5C" w:rsidR="0004514A" w:rsidRPr="00306E36" w:rsidRDefault="0004514A" w:rsidP="00306E36">
      <w:pPr>
        <w:pStyle w:val="Ttulo1"/>
        <w:spacing w:line="276" w:lineRule="auto"/>
        <w:rPr>
          <w:sz w:val="24"/>
          <w:lang w:val="es"/>
        </w:rPr>
      </w:pPr>
      <w:r w:rsidRPr="0004514A">
        <w:rPr>
          <w:sz w:val="24"/>
          <w:lang w:val="es"/>
        </w:rPr>
        <w:t>Método empleado para la puesta en marcha</w:t>
      </w:r>
    </w:p>
    <w:p w14:paraId="00F1C99A" w14:textId="117C8D0C" w:rsidR="000461DC" w:rsidRPr="00306E36" w:rsidRDefault="000461DC" w:rsidP="000461DC">
      <w:pPr>
        <w:spacing w:line="276" w:lineRule="auto"/>
        <w:jc w:val="both"/>
        <w:rPr>
          <w:rFonts w:cs="Times New Roman"/>
          <w:sz w:val="20"/>
          <w:szCs w:val="20"/>
        </w:rPr>
      </w:pPr>
      <w:r w:rsidRPr="00306E36">
        <w:rPr>
          <w:rFonts w:cs="Times New Roman"/>
          <w:sz w:val="20"/>
          <w:szCs w:val="20"/>
        </w:rPr>
        <w:t>En el proyecto han participado un total de 59 centros ocupacionales distribuidos en diferentes zonas de España y todos ellos miembros del movimiento asociativo Plena inclusión. En cada centro, se ha puesto en funcionamiento al menos un equipo autónomo de trabajo mixto con la participación de dos personas con discapacidad intelectual o del desarrollo, dos de sus familiares o tutores y dos profesionales del centro en cuestión. Su objetivo consistía en</w:t>
      </w:r>
      <w:r w:rsidR="00F11F39" w:rsidRPr="00306E36">
        <w:rPr>
          <w:rFonts w:cs="Times New Roman"/>
          <w:sz w:val="20"/>
          <w:szCs w:val="20"/>
        </w:rPr>
        <w:t xml:space="preserve"> diseñar,</w:t>
      </w:r>
      <w:r w:rsidRPr="00306E36">
        <w:rPr>
          <w:rFonts w:cs="Times New Roman"/>
          <w:sz w:val="20"/>
          <w:szCs w:val="20"/>
        </w:rPr>
        <w:t xml:space="preserve"> planificar y ejecutar un micro-proyecto novedoso (nunca antes realizado en el centro en cuestión) orientado a la mejora de la autodeterminación y la calidad de vida de las personas con discapacidad</w:t>
      </w:r>
      <w:r w:rsidR="00F11F39" w:rsidRPr="00306E36">
        <w:rPr>
          <w:rFonts w:cs="Times New Roman"/>
          <w:sz w:val="20"/>
          <w:szCs w:val="20"/>
        </w:rPr>
        <w:t xml:space="preserve"> o del desarrollo</w:t>
      </w:r>
      <w:r w:rsidRPr="00306E36">
        <w:rPr>
          <w:rFonts w:cs="Times New Roman"/>
          <w:sz w:val="20"/>
          <w:szCs w:val="20"/>
        </w:rPr>
        <w:t xml:space="preserve"> que participaban en los equipos. </w:t>
      </w:r>
    </w:p>
    <w:p w14:paraId="56CFD782" w14:textId="77777777" w:rsidR="000461DC" w:rsidRPr="00306E36" w:rsidRDefault="000461DC" w:rsidP="000461DC">
      <w:pPr>
        <w:spacing w:line="276" w:lineRule="auto"/>
        <w:jc w:val="both"/>
        <w:rPr>
          <w:rFonts w:cs="Times New Roman"/>
          <w:sz w:val="20"/>
          <w:szCs w:val="20"/>
        </w:rPr>
      </w:pPr>
    </w:p>
    <w:p w14:paraId="7E8B89C3" w14:textId="5F21832F" w:rsidR="000461DC" w:rsidRPr="00306E36" w:rsidRDefault="000461DC" w:rsidP="000461DC">
      <w:pPr>
        <w:spacing w:line="276" w:lineRule="auto"/>
        <w:jc w:val="both"/>
        <w:rPr>
          <w:rFonts w:cs="Times New Roman"/>
          <w:sz w:val="20"/>
          <w:szCs w:val="20"/>
        </w:rPr>
      </w:pPr>
      <w:r w:rsidRPr="00306E36">
        <w:rPr>
          <w:rFonts w:cs="Times New Roman"/>
          <w:sz w:val="20"/>
          <w:szCs w:val="20"/>
        </w:rPr>
        <w:t>En total, se pusieron en funcionamiento 72 equipos de trabajo. A las personas que formaban parte de estos equipos se les denominaba “</w:t>
      </w:r>
      <w:r w:rsidRPr="00306E36">
        <w:rPr>
          <w:rFonts w:cs="Times New Roman"/>
          <w:sz w:val="20"/>
          <w:szCs w:val="20"/>
          <w:u w:val="single"/>
        </w:rPr>
        <w:t>grupo experimental</w:t>
      </w:r>
      <w:r w:rsidRPr="00306E36">
        <w:rPr>
          <w:rFonts w:cs="Times New Roman"/>
          <w:sz w:val="20"/>
          <w:szCs w:val="20"/>
        </w:rPr>
        <w:t>”. En los centros también participaba un grupo de personas que no formaba parte del equipo (o de los equipos) y a los cuales se les denominaba “</w:t>
      </w:r>
      <w:r w:rsidRPr="00306E36">
        <w:rPr>
          <w:rFonts w:cs="Times New Roman"/>
          <w:sz w:val="20"/>
          <w:szCs w:val="20"/>
          <w:u w:val="single"/>
        </w:rPr>
        <w:t>grupo control</w:t>
      </w:r>
      <w:r w:rsidRPr="00306E36">
        <w:rPr>
          <w:rFonts w:cs="Times New Roman"/>
          <w:sz w:val="20"/>
          <w:szCs w:val="20"/>
        </w:rPr>
        <w:t xml:space="preserve">”. En total, y teniendo en cuenta a aquellos/as que participaron en todas fases del proyecto desde el inicio hasta el final, en el grupo experimental (participantes en los equipos autónomos) hubo 127 personas con discapacidad intelectual o del </w:t>
      </w:r>
      <w:proofErr w:type="spellStart"/>
      <w:r w:rsidRPr="00306E36">
        <w:rPr>
          <w:rFonts w:cs="Times New Roman"/>
          <w:sz w:val="20"/>
          <w:szCs w:val="20"/>
        </w:rPr>
        <w:lastRenderedPageBreak/>
        <w:t>desrrollo</w:t>
      </w:r>
      <w:proofErr w:type="spellEnd"/>
      <w:r w:rsidRPr="00306E36">
        <w:rPr>
          <w:rFonts w:cs="Times New Roman"/>
          <w:sz w:val="20"/>
          <w:szCs w:val="20"/>
        </w:rPr>
        <w:t xml:space="preserve">, 107 familiares y 130 profesionales, mientras que en el grupo control participaron 197 personas con discapacidad intelectual o del desarrollo, 190 familiares y 200 profesionales. </w:t>
      </w:r>
    </w:p>
    <w:p w14:paraId="4A310CF4" w14:textId="77777777" w:rsidR="000461DC" w:rsidRPr="00306E36" w:rsidRDefault="000461DC" w:rsidP="000461DC">
      <w:pPr>
        <w:spacing w:line="276" w:lineRule="auto"/>
        <w:jc w:val="both"/>
        <w:rPr>
          <w:rFonts w:cs="Times New Roman"/>
          <w:sz w:val="20"/>
          <w:szCs w:val="20"/>
        </w:rPr>
      </w:pPr>
    </w:p>
    <w:p w14:paraId="56CAC3EE" w14:textId="6FCB30BF" w:rsidR="000461DC" w:rsidRPr="00306E36" w:rsidRDefault="000461DC" w:rsidP="000461DC">
      <w:pPr>
        <w:spacing w:line="276" w:lineRule="auto"/>
        <w:jc w:val="both"/>
        <w:rPr>
          <w:rFonts w:cs="Times New Roman"/>
          <w:sz w:val="20"/>
          <w:szCs w:val="20"/>
        </w:rPr>
      </w:pPr>
      <w:r w:rsidRPr="00306E36">
        <w:rPr>
          <w:rFonts w:cs="Times New Roman"/>
          <w:sz w:val="20"/>
          <w:szCs w:val="20"/>
        </w:rPr>
        <w:t xml:space="preserve">Antes de que los equipos se conformaran y empezaran a funcionar, todos los participantes (tanto del grupo control como del grupo experimental) contestaron a un cuestionario. Esta es la medida </w:t>
      </w:r>
      <w:r w:rsidRPr="00306E36">
        <w:rPr>
          <w:rFonts w:cs="Times New Roman"/>
          <w:sz w:val="20"/>
          <w:szCs w:val="20"/>
          <w:u w:val="single"/>
        </w:rPr>
        <w:t>PRE-TEST</w:t>
      </w:r>
      <w:r w:rsidRPr="00306E36">
        <w:rPr>
          <w:rFonts w:cs="Times New Roman"/>
          <w:sz w:val="20"/>
          <w:szCs w:val="20"/>
        </w:rPr>
        <w:t xml:space="preserve">. Posteriormente, uno de los miembros del equipo investigador facilitaba el funcionamiento de cada equipo del centro en cuestión a través de una sesión introductoria, pero era cada equipo el que de manera autónoma </w:t>
      </w:r>
      <w:r w:rsidR="003226DB" w:rsidRPr="00306E36">
        <w:rPr>
          <w:rFonts w:cs="Times New Roman"/>
          <w:sz w:val="20"/>
          <w:szCs w:val="20"/>
        </w:rPr>
        <w:t>diseñaba y planificaba</w:t>
      </w:r>
      <w:r w:rsidRPr="00306E36">
        <w:rPr>
          <w:rFonts w:cs="Times New Roman"/>
          <w:sz w:val="20"/>
          <w:szCs w:val="20"/>
        </w:rPr>
        <w:t xml:space="preserve"> un proyecto para ejecutarlo durante las 8 semanas siguientes. Esta reunión del equipo, para plantear el proyecto a realizar a través de un taller, duraba 3 horas. Después de la reunión, estos participantes volvían a contestar al cuestionario (</w:t>
      </w:r>
      <w:r w:rsidRPr="00306E36">
        <w:rPr>
          <w:rFonts w:cs="Times New Roman"/>
          <w:sz w:val="20"/>
          <w:szCs w:val="20"/>
          <w:u w:val="single"/>
        </w:rPr>
        <w:t>POST-TEST</w:t>
      </w:r>
      <w:r w:rsidRPr="00306E36">
        <w:rPr>
          <w:rFonts w:cs="Times New Roman"/>
          <w:sz w:val="20"/>
          <w:szCs w:val="20"/>
        </w:rPr>
        <w:t xml:space="preserve">). Además, se realizaban dos medidas POST-TEST adicionales, </w:t>
      </w:r>
      <w:proofErr w:type="gramStart"/>
      <w:r w:rsidRPr="00306E36">
        <w:rPr>
          <w:rFonts w:cs="Times New Roman"/>
          <w:sz w:val="20"/>
          <w:szCs w:val="20"/>
        </w:rPr>
        <w:t>una 4 semanas</w:t>
      </w:r>
      <w:proofErr w:type="gramEnd"/>
      <w:r w:rsidRPr="00306E36">
        <w:rPr>
          <w:rFonts w:cs="Times New Roman"/>
          <w:sz w:val="20"/>
          <w:szCs w:val="20"/>
        </w:rPr>
        <w:t xml:space="preserve"> después de la reunión y otra 8 semanas después, cuando el proyecto ya se había ejecutado (o estaba finalizando). En estas dos medidas POST-TEST participaba tanto el grupo experimental como el grupo control.</w:t>
      </w:r>
    </w:p>
    <w:p w14:paraId="3BCB72C1" w14:textId="77777777" w:rsidR="000461DC" w:rsidRPr="00306E36" w:rsidRDefault="000461DC" w:rsidP="000461DC">
      <w:pPr>
        <w:spacing w:line="276" w:lineRule="auto"/>
        <w:jc w:val="both"/>
        <w:rPr>
          <w:rFonts w:cs="Times New Roman"/>
          <w:sz w:val="20"/>
          <w:szCs w:val="20"/>
        </w:rPr>
      </w:pPr>
    </w:p>
    <w:p w14:paraId="76EE46CF" w14:textId="6F4E8780" w:rsidR="00ED2E4D" w:rsidRPr="00306E36" w:rsidRDefault="000461DC" w:rsidP="00306E36">
      <w:pPr>
        <w:spacing w:line="276" w:lineRule="auto"/>
        <w:jc w:val="both"/>
        <w:rPr>
          <w:rFonts w:ascii="Times New Roman" w:hAnsi="Times New Roman" w:cs="Times New Roman"/>
          <w:sz w:val="20"/>
          <w:szCs w:val="20"/>
        </w:rPr>
      </w:pPr>
      <w:r w:rsidRPr="00306E36">
        <w:rPr>
          <w:rFonts w:cs="Times New Roman"/>
          <w:sz w:val="20"/>
          <w:szCs w:val="20"/>
        </w:rPr>
        <w:t>Este diseño de investigación ha permitido poner a prueba la existencia de cambios en el tiempo en las variables medidas debidos a la participación o no en los equipos de trabajo (taller inicial y ejecución del proyecto). Era de esperar que la calidad de vida de las personas con discapacidad intelectual mejorase con la ejecución del proyecto, así como la calidad de la relación entre profesionales y familiares. En cambio, estas variables se mantendrán más estables en el caso de los participantes en el grupo control.</w:t>
      </w:r>
      <w:r w:rsidRPr="00306E36">
        <w:rPr>
          <w:rFonts w:ascii="Times New Roman" w:hAnsi="Times New Roman" w:cs="Times New Roman"/>
          <w:sz w:val="20"/>
          <w:szCs w:val="20"/>
        </w:rPr>
        <w:t xml:space="preserve"> </w:t>
      </w:r>
    </w:p>
    <w:p w14:paraId="37C2F1BD" w14:textId="77777777" w:rsidR="0004514A" w:rsidRDefault="0004514A" w:rsidP="00E06939">
      <w:pPr>
        <w:pStyle w:val="Ttulo1"/>
        <w:spacing w:line="276" w:lineRule="auto"/>
        <w:rPr>
          <w:sz w:val="24"/>
          <w:lang w:val="es"/>
        </w:rPr>
      </w:pPr>
      <w:r w:rsidRPr="0004514A">
        <w:rPr>
          <w:sz w:val="24"/>
          <w:lang w:val="es"/>
        </w:rPr>
        <w:t xml:space="preserve">Principales resultados obtenidos. </w:t>
      </w:r>
    </w:p>
    <w:p w14:paraId="1EAC396C" w14:textId="6A6B8B85" w:rsidR="0004514A" w:rsidRDefault="0004514A" w:rsidP="00E06939">
      <w:pPr>
        <w:spacing w:line="276" w:lineRule="auto"/>
        <w:rPr>
          <w:sz w:val="20"/>
          <w:szCs w:val="18"/>
          <w:lang w:val="es"/>
        </w:rPr>
      </w:pPr>
      <w:r>
        <w:rPr>
          <w:sz w:val="20"/>
          <w:szCs w:val="18"/>
          <w:lang w:val="es"/>
        </w:rPr>
        <w:t>[incluir e</w:t>
      </w:r>
      <w:r w:rsidRPr="0004514A">
        <w:rPr>
          <w:sz w:val="20"/>
          <w:szCs w:val="18"/>
          <w:lang w:val="es"/>
        </w:rPr>
        <w:t>videncia documental/vídeo</w:t>
      </w:r>
      <w:r>
        <w:rPr>
          <w:sz w:val="20"/>
          <w:szCs w:val="18"/>
          <w:lang w:val="es"/>
        </w:rPr>
        <w:t>]</w:t>
      </w:r>
    </w:p>
    <w:p w14:paraId="08DEBA97" w14:textId="19BCED99" w:rsidR="00600574" w:rsidRPr="00C91805" w:rsidRDefault="00600574" w:rsidP="00600574">
      <w:pPr>
        <w:spacing w:line="276" w:lineRule="auto"/>
        <w:rPr>
          <w:b/>
          <w:bCs/>
          <w:sz w:val="22"/>
          <w:szCs w:val="22"/>
          <w:lang w:val="es"/>
        </w:rPr>
      </w:pPr>
      <w:r w:rsidRPr="00C91805">
        <w:rPr>
          <w:b/>
          <w:bCs/>
          <w:sz w:val="22"/>
          <w:szCs w:val="22"/>
          <w:lang w:val="es"/>
        </w:rPr>
        <w:t xml:space="preserve">Nota: Para presentar las evidencias y los vídeos si se estima necesario, debes incluir </w:t>
      </w:r>
      <w:r w:rsidR="00917F99" w:rsidRPr="00C91805">
        <w:rPr>
          <w:b/>
          <w:bCs/>
          <w:sz w:val="22"/>
          <w:szCs w:val="22"/>
          <w:lang w:val="es"/>
        </w:rPr>
        <w:t xml:space="preserve">aquí </w:t>
      </w:r>
      <w:r w:rsidRPr="00C91805">
        <w:rPr>
          <w:b/>
          <w:bCs/>
          <w:sz w:val="22"/>
          <w:szCs w:val="22"/>
          <w:lang w:val="es"/>
        </w:rPr>
        <w:t xml:space="preserve">los </w:t>
      </w:r>
      <w:r w:rsidRPr="00C91805">
        <w:rPr>
          <w:b/>
          <w:bCs/>
          <w:sz w:val="22"/>
          <w:szCs w:val="22"/>
          <w:u w:val="single"/>
          <w:lang w:val="es"/>
        </w:rPr>
        <w:t>enlaces de acceso</w:t>
      </w:r>
      <w:r w:rsidR="00C91805" w:rsidRPr="00C91805">
        <w:rPr>
          <w:b/>
          <w:bCs/>
          <w:sz w:val="22"/>
          <w:szCs w:val="22"/>
          <w:lang w:val="es"/>
        </w:rPr>
        <w:t>.</w:t>
      </w:r>
      <w:r w:rsidRPr="00C91805">
        <w:rPr>
          <w:b/>
          <w:bCs/>
          <w:sz w:val="22"/>
          <w:szCs w:val="22"/>
          <w:lang w:val="es"/>
        </w:rPr>
        <w:t xml:space="preserve"> </w:t>
      </w:r>
    </w:p>
    <w:p w14:paraId="63A8DA1E" w14:textId="05F0AF1D" w:rsidR="00600574" w:rsidRPr="00C91805" w:rsidRDefault="00600574" w:rsidP="00600574">
      <w:pPr>
        <w:spacing w:line="276" w:lineRule="auto"/>
        <w:rPr>
          <w:b/>
          <w:bCs/>
          <w:sz w:val="22"/>
          <w:szCs w:val="22"/>
          <w:lang w:val="es"/>
        </w:rPr>
      </w:pPr>
      <w:r w:rsidRPr="00C91805">
        <w:rPr>
          <w:b/>
          <w:bCs/>
          <w:sz w:val="22"/>
          <w:szCs w:val="22"/>
          <w:lang w:val="es"/>
        </w:rPr>
        <w:t xml:space="preserve">En ningún caso debes subir documentos en </w:t>
      </w:r>
      <w:proofErr w:type="spellStart"/>
      <w:r w:rsidRPr="00C91805">
        <w:rPr>
          <w:b/>
          <w:bCs/>
          <w:sz w:val="22"/>
          <w:szCs w:val="22"/>
          <w:lang w:val="es"/>
        </w:rPr>
        <w:t>word</w:t>
      </w:r>
      <w:proofErr w:type="spellEnd"/>
      <w:r w:rsidRPr="00C91805">
        <w:rPr>
          <w:b/>
          <w:bCs/>
          <w:sz w:val="22"/>
          <w:szCs w:val="22"/>
          <w:lang w:val="es"/>
        </w:rPr>
        <w:t xml:space="preserve"> o </w:t>
      </w:r>
      <w:proofErr w:type="spellStart"/>
      <w:r w:rsidRPr="00C91805">
        <w:rPr>
          <w:b/>
          <w:bCs/>
          <w:sz w:val="22"/>
          <w:szCs w:val="22"/>
          <w:lang w:val="es"/>
        </w:rPr>
        <w:t>pdf</w:t>
      </w:r>
      <w:proofErr w:type="spellEnd"/>
      <w:r w:rsidRPr="00C91805">
        <w:rPr>
          <w:b/>
          <w:bCs/>
          <w:sz w:val="22"/>
          <w:szCs w:val="22"/>
          <w:lang w:val="es"/>
        </w:rPr>
        <w:t xml:space="preserve"> sobre las evidencias, sino </w:t>
      </w:r>
      <w:r w:rsidR="00C91805" w:rsidRPr="00C91805">
        <w:rPr>
          <w:b/>
          <w:bCs/>
          <w:sz w:val="22"/>
          <w:szCs w:val="22"/>
          <w:lang w:val="es"/>
        </w:rPr>
        <w:t xml:space="preserve">colocar en este apartado los </w:t>
      </w:r>
      <w:r w:rsidRPr="00C91805">
        <w:rPr>
          <w:b/>
          <w:bCs/>
          <w:sz w:val="22"/>
          <w:szCs w:val="22"/>
          <w:lang w:val="es"/>
        </w:rPr>
        <w:t xml:space="preserve">enlaces donde poder acceder a las mismas. </w:t>
      </w:r>
    </w:p>
    <w:p w14:paraId="52E72762" w14:textId="77777777" w:rsidR="00600574" w:rsidRPr="0004514A" w:rsidRDefault="00600574" w:rsidP="00E06939">
      <w:pPr>
        <w:spacing w:line="276" w:lineRule="auto"/>
        <w:rPr>
          <w:sz w:val="20"/>
          <w:szCs w:val="18"/>
          <w:lang w:val="es"/>
        </w:rPr>
      </w:pPr>
    </w:p>
    <w:p w14:paraId="7D98A188" w14:textId="12B2BA85" w:rsidR="0004514A" w:rsidRPr="00306E36" w:rsidRDefault="00165589" w:rsidP="00E06939">
      <w:pPr>
        <w:spacing w:line="276" w:lineRule="auto"/>
        <w:rPr>
          <w:sz w:val="20"/>
          <w:szCs w:val="20"/>
          <w:lang w:val="es"/>
        </w:rPr>
      </w:pPr>
      <w:r w:rsidRPr="00306E36">
        <w:rPr>
          <w:sz w:val="20"/>
          <w:szCs w:val="20"/>
          <w:lang w:val="es"/>
        </w:rPr>
        <w:t>EFECTOS SOBRE LA CALIDAD DE VIDA DE LAS PERSONAS CON DISCAPACIDAD INTELECTAL O DEL DESARROLLO</w:t>
      </w:r>
    </w:p>
    <w:p w14:paraId="394659BE" w14:textId="77777777" w:rsidR="00165589" w:rsidRPr="00306E36" w:rsidRDefault="00165589" w:rsidP="00E06939">
      <w:pPr>
        <w:spacing w:line="276" w:lineRule="auto"/>
        <w:rPr>
          <w:sz w:val="20"/>
          <w:szCs w:val="20"/>
          <w:lang w:val="es"/>
        </w:rPr>
      </w:pPr>
    </w:p>
    <w:p w14:paraId="0996FAC3" w14:textId="3EC143BD" w:rsidR="00165589" w:rsidRPr="00306E36" w:rsidRDefault="00165589" w:rsidP="00165589">
      <w:pPr>
        <w:spacing w:line="276" w:lineRule="auto"/>
        <w:jc w:val="both"/>
        <w:rPr>
          <w:rFonts w:cs="Times New Roman"/>
          <w:sz w:val="22"/>
          <w:szCs w:val="22"/>
        </w:rPr>
      </w:pPr>
      <w:r w:rsidRPr="00306E36">
        <w:rPr>
          <w:rFonts w:cs="Times New Roman"/>
          <w:sz w:val="20"/>
          <w:szCs w:val="20"/>
        </w:rPr>
        <w:t xml:space="preserve">Los resultados estadísticamente significativos se observaron tanto en la dimensión de </w:t>
      </w:r>
      <w:r w:rsidRPr="00306E36">
        <w:rPr>
          <w:rFonts w:cs="Times New Roman"/>
          <w:sz w:val="20"/>
          <w:szCs w:val="20"/>
          <w:u w:val="single"/>
        </w:rPr>
        <w:t>autodeterminación</w:t>
      </w:r>
      <w:r w:rsidRPr="00306E36">
        <w:rPr>
          <w:rFonts w:cs="Times New Roman"/>
          <w:sz w:val="20"/>
          <w:szCs w:val="20"/>
        </w:rPr>
        <w:t xml:space="preserve"> (</w:t>
      </w:r>
      <w:proofErr w:type="gramStart"/>
      <w:r w:rsidRPr="00306E36">
        <w:rPr>
          <w:rFonts w:cs="Times New Roman"/>
          <w:i/>
          <w:sz w:val="20"/>
          <w:szCs w:val="20"/>
        </w:rPr>
        <w:t>F</w:t>
      </w:r>
      <w:r w:rsidRPr="00306E36">
        <w:rPr>
          <w:rFonts w:cs="Times New Roman"/>
          <w:i/>
          <w:sz w:val="20"/>
          <w:szCs w:val="20"/>
          <w:vertAlign w:val="subscript"/>
        </w:rPr>
        <w:t>(</w:t>
      </w:r>
      <w:proofErr w:type="gramEnd"/>
      <w:r w:rsidRPr="00306E36">
        <w:rPr>
          <w:rFonts w:cs="Times New Roman"/>
          <w:i/>
          <w:sz w:val="20"/>
          <w:szCs w:val="20"/>
          <w:vertAlign w:val="subscript"/>
        </w:rPr>
        <w:t>2,294)</w:t>
      </w:r>
      <w:r w:rsidRPr="00306E36">
        <w:rPr>
          <w:rFonts w:cs="Times New Roman"/>
          <w:sz w:val="20"/>
          <w:szCs w:val="20"/>
        </w:rPr>
        <w:t xml:space="preserve"> = 4,414 ; </w:t>
      </w:r>
      <w:r w:rsidRPr="00306E36">
        <w:rPr>
          <w:rFonts w:cs="Times New Roman"/>
          <w:i/>
          <w:sz w:val="20"/>
          <w:szCs w:val="20"/>
        </w:rPr>
        <w:t>p</w:t>
      </w:r>
      <w:r w:rsidRPr="00306E36">
        <w:rPr>
          <w:rFonts w:cs="Times New Roman"/>
          <w:sz w:val="20"/>
          <w:szCs w:val="20"/>
        </w:rPr>
        <w:t xml:space="preserve"> &lt; .05) como en la de </w:t>
      </w:r>
      <w:r w:rsidRPr="00306E36">
        <w:rPr>
          <w:rFonts w:cs="Times New Roman"/>
          <w:sz w:val="20"/>
          <w:szCs w:val="20"/>
          <w:u w:val="single"/>
        </w:rPr>
        <w:t xml:space="preserve">inclusión </w:t>
      </w:r>
      <w:r w:rsidRPr="00306E36">
        <w:rPr>
          <w:rFonts w:cs="Times New Roman"/>
          <w:sz w:val="20"/>
          <w:szCs w:val="20"/>
        </w:rPr>
        <w:t>(</w:t>
      </w:r>
      <w:r w:rsidRPr="00306E36">
        <w:rPr>
          <w:rFonts w:cs="Times New Roman"/>
          <w:i/>
          <w:sz w:val="20"/>
          <w:szCs w:val="20"/>
        </w:rPr>
        <w:t>F</w:t>
      </w:r>
      <w:r w:rsidRPr="00306E36">
        <w:rPr>
          <w:rFonts w:cs="Times New Roman"/>
          <w:i/>
          <w:sz w:val="20"/>
          <w:szCs w:val="20"/>
          <w:vertAlign w:val="subscript"/>
        </w:rPr>
        <w:t>(2,293)</w:t>
      </w:r>
      <w:r w:rsidRPr="00306E36">
        <w:rPr>
          <w:rFonts w:cs="Times New Roman"/>
          <w:sz w:val="20"/>
          <w:szCs w:val="20"/>
        </w:rPr>
        <w:t xml:space="preserve"> = 2,293 ; </w:t>
      </w:r>
      <w:r w:rsidRPr="00306E36">
        <w:rPr>
          <w:rFonts w:cs="Times New Roman"/>
          <w:i/>
          <w:sz w:val="20"/>
          <w:szCs w:val="20"/>
        </w:rPr>
        <w:t>p</w:t>
      </w:r>
      <w:r w:rsidRPr="00306E36">
        <w:rPr>
          <w:rFonts w:cs="Times New Roman"/>
          <w:sz w:val="20"/>
          <w:szCs w:val="20"/>
        </w:rPr>
        <w:t xml:space="preserve"> &lt; .05)</w:t>
      </w:r>
      <w:r w:rsidR="003226DB" w:rsidRPr="00306E36">
        <w:rPr>
          <w:rFonts w:cs="Times New Roman"/>
          <w:sz w:val="20"/>
          <w:szCs w:val="20"/>
        </w:rPr>
        <w:t xml:space="preserve"> de las personas con discapacidad intelectual o del desarrollo que participaron en los equipos</w:t>
      </w:r>
      <w:r w:rsidRPr="00306E36">
        <w:rPr>
          <w:rFonts w:cs="Times New Roman"/>
          <w:sz w:val="20"/>
          <w:szCs w:val="20"/>
        </w:rPr>
        <w:t>. En ambos casos, la interacción entre tiempo y condición (experimental vs. control) fue estadísticamente significativa, y este cambio fue especialmente evidente en el caso de la inclusión social. Como puede verse en la Figura 1, la autodeterminación mejora si comparamos las evaluaciones de los familiares del grupo experimental antes y después de su participación en los equipos autónomos de trabajo. En cambio, la evaluación entre los familiares que no participaron en estos equipos (grupo control) se mantuvo más estable a lo largo del tiempo.</w:t>
      </w:r>
    </w:p>
    <w:p w14:paraId="6C5E3F17" w14:textId="77777777" w:rsidR="00165589" w:rsidRDefault="00165589" w:rsidP="00165589">
      <w:pPr>
        <w:spacing w:line="276" w:lineRule="auto"/>
        <w:jc w:val="both"/>
        <w:rPr>
          <w:rFonts w:cs="Times New Roman"/>
          <w:sz w:val="24"/>
        </w:rPr>
      </w:pPr>
    </w:p>
    <w:p w14:paraId="06620AA1" w14:textId="77777777" w:rsidR="00306E36" w:rsidRDefault="00306E36" w:rsidP="00165589">
      <w:pPr>
        <w:spacing w:line="276" w:lineRule="auto"/>
        <w:jc w:val="both"/>
        <w:rPr>
          <w:rFonts w:cs="Times New Roman"/>
          <w:b/>
          <w:bCs/>
          <w:sz w:val="22"/>
          <w:szCs w:val="22"/>
        </w:rPr>
      </w:pPr>
    </w:p>
    <w:p w14:paraId="4A378B48" w14:textId="77777777" w:rsidR="00306E36" w:rsidRDefault="00306E36" w:rsidP="00165589">
      <w:pPr>
        <w:spacing w:line="276" w:lineRule="auto"/>
        <w:jc w:val="both"/>
        <w:rPr>
          <w:rFonts w:cs="Times New Roman"/>
          <w:b/>
          <w:bCs/>
          <w:sz w:val="22"/>
          <w:szCs w:val="22"/>
        </w:rPr>
      </w:pPr>
    </w:p>
    <w:p w14:paraId="3F32BF23" w14:textId="7A3E7C68" w:rsidR="00165589" w:rsidRPr="00306E36" w:rsidRDefault="00165589" w:rsidP="00165589">
      <w:pPr>
        <w:spacing w:line="276" w:lineRule="auto"/>
        <w:jc w:val="both"/>
        <w:rPr>
          <w:rFonts w:cs="Times New Roman"/>
          <w:sz w:val="20"/>
          <w:szCs w:val="20"/>
        </w:rPr>
      </w:pPr>
      <w:r w:rsidRPr="00306E36">
        <w:rPr>
          <w:rFonts w:cs="Times New Roman"/>
          <w:b/>
          <w:bCs/>
          <w:sz w:val="20"/>
          <w:szCs w:val="20"/>
        </w:rPr>
        <w:lastRenderedPageBreak/>
        <w:t>Figura 1.</w:t>
      </w:r>
      <w:r w:rsidRPr="00306E36">
        <w:rPr>
          <w:rFonts w:cs="Times New Roman"/>
          <w:sz w:val="20"/>
          <w:szCs w:val="20"/>
        </w:rPr>
        <w:t xml:space="preserve"> Efecto sobre la autodeterminación</w:t>
      </w:r>
    </w:p>
    <w:p w14:paraId="36F1CA54" w14:textId="74EBC71D" w:rsidR="00165589" w:rsidRDefault="00165589" w:rsidP="00165589">
      <w:pPr>
        <w:spacing w:line="276" w:lineRule="auto"/>
        <w:jc w:val="both"/>
        <w:rPr>
          <w:rFonts w:cs="Times New Roman"/>
          <w:sz w:val="24"/>
        </w:rPr>
      </w:pPr>
      <w:r w:rsidRPr="00005966">
        <w:rPr>
          <w:noProof/>
        </w:rPr>
        <w:drawing>
          <wp:inline distT="0" distB="0" distL="0" distR="0" wp14:anchorId="14429222" wp14:editId="58ECD9B9">
            <wp:extent cx="4714874" cy="2690812"/>
            <wp:effectExtent l="0" t="0" r="35560" b="27305"/>
            <wp:docPr id="918399701"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1EDC84F" w14:textId="77777777" w:rsidR="00165589" w:rsidRDefault="00165589" w:rsidP="00165589">
      <w:pPr>
        <w:spacing w:line="276" w:lineRule="auto"/>
        <w:jc w:val="both"/>
        <w:rPr>
          <w:rFonts w:cs="Times New Roman"/>
          <w:sz w:val="24"/>
        </w:rPr>
      </w:pPr>
    </w:p>
    <w:p w14:paraId="67A7397A" w14:textId="441A3FF8" w:rsidR="00165589" w:rsidRPr="00306E36" w:rsidRDefault="00165589" w:rsidP="00165589">
      <w:pPr>
        <w:spacing w:line="276" w:lineRule="auto"/>
        <w:jc w:val="both"/>
        <w:rPr>
          <w:sz w:val="20"/>
          <w:szCs w:val="20"/>
          <w:lang w:val="es"/>
        </w:rPr>
      </w:pPr>
      <w:r w:rsidRPr="00306E36">
        <w:rPr>
          <w:rFonts w:cs="Times New Roman"/>
          <w:sz w:val="20"/>
          <w:szCs w:val="20"/>
        </w:rPr>
        <w:t>Los resultados fueron incluso más evidentes y sostenidos en el tiempo en el caso de la inclusión (Figura 2). La participación en los equipos de trabajo (grupo experimental) produjo un cambio positivo y sostenido a lo largo del tiempo en la valoración de la inclusión social de las personas con discapacidad intelectual</w:t>
      </w:r>
      <w:r w:rsidR="003226DB" w:rsidRPr="00306E36">
        <w:rPr>
          <w:rFonts w:cs="Times New Roman"/>
          <w:sz w:val="20"/>
          <w:szCs w:val="20"/>
        </w:rPr>
        <w:t xml:space="preserve"> o del desarrollo</w:t>
      </w:r>
      <w:r w:rsidRPr="00306E36">
        <w:rPr>
          <w:rFonts w:cs="Times New Roman"/>
          <w:sz w:val="20"/>
          <w:szCs w:val="20"/>
        </w:rPr>
        <w:t>. Por el contrario, esta evolución positiva no se produjo entre los participantes que no formaron parte de los equipos (grupo control).</w:t>
      </w:r>
    </w:p>
    <w:p w14:paraId="54FEFCC3" w14:textId="1575A446" w:rsidR="0004514A" w:rsidRDefault="0004514A" w:rsidP="00E06939">
      <w:pPr>
        <w:spacing w:line="276" w:lineRule="auto"/>
        <w:rPr>
          <w:lang w:val="es"/>
        </w:rPr>
      </w:pPr>
    </w:p>
    <w:p w14:paraId="0D8D3141" w14:textId="172FC85A" w:rsidR="00165589" w:rsidRPr="00306E36" w:rsidRDefault="00165589" w:rsidP="00E06939">
      <w:pPr>
        <w:spacing w:line="276" w:lineRule="auto"/>
        <w:rPr>
          <w:sz w:val="22"/>
          <w:szCs w:val="22"/>
          <w:lang w:val="es"/>
        </w:rPr>
      </w:pPr>
      <w:r w:rsidRPr="00306E36">
        <w:rPr>
          <w:b/>
          <w:bCs/>
          <w:sz w:val="22"/>
          <w:szCs w:val="22"/>
          <w:lang w:val="es"/>
        </w:rPr>
        <w:t>Figura 2</w:t>
      </w:r>
      <w:r w:rsidRPr="00306E36">
        <w:rPr>
          <w:sz w:val="22"/>
          <w:szCs w:val="22"/>
          <w:lang w:val="es"/>
        </w:rPr>
        <w:t>. Efecto sobre la inclusión social</w:t>
      </w:r>
    </w:p>
    <w:p w14:paraId="5D2BC355" w14:textId="673E08C5" w:rsidR="0004514A" w:rsidRDefault="00165589" w:rsidP="00E06939">
      <w:pPr>
        <w:spacing w:line="276" w:lineRule="auto"/>
        <w:rPr>
          <w:lang w:val="es"/>
        </w:rPr>
      </w:pPr>
      <w:r w:rsidRPr="00243E5A">
        <w:rPr>
          <w:noProof/>
        </w:rPr>
        <w:drawing>
          <wp:inline distT="0" distB="0" distL="0" distR="0" wp14:anchorId="51E35AE3" wp14:editId="1A2290D5">
            <wp:extent cx="4691062" cy="2905126"/>
            <wp:effectExtent l="0" t="0" r="33655" b="15875"/>
            <wp:docPr id="13"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E9B8316" w14:textId="7F00AAEB" w:rsidR="0004514A" w:rsidRDefault="0004514A" w:rsidP="00E06939">
      <w:pPr>
        <w:spacing w:line="276" w:lineRule="auto"/>
        <w:rPr>
          <w:lang w:val="es"/>
        </w:rPr>
      </w:pPr>
    </w:p>
    <w:p w14:paraId="6ACCDA3B" w14:textId="77777777" w:rsidR="00306E36" w:rsidRDefault="00306E36" w:rsidP="00E06939">
      <w:pPr>
        <w:spacing w:line="276" w:lineRule="auto"/>
        <w:rPr>
          <w:sz w:val="22"/>
          <w:szCs w:val="22"/>
          <w:lang w:val="es"/>
        </w:rPr>
      </w:pPr>
    </w:p>
    <w:p w14:paraId="69B13309" w14:textId="77777777" w:rsidR="00306E36" w:rsidRDefault="00306E36" w:rsidP="00E06939">
      <w:pPr>
        <w:spacing w:line="276" w:lineRule="auto"/>
        <w:rPr>
          <w:sz w:val="22"/>
          <w:szCs w:val="22"/>
          <w:lang w:val="es"/>
        </w:rPr>
      </w:pPr>
    </w:p>
    <w:p w14:paraId="63E73E3E" w14:textId="4FDCEE5D" w:rsidR="00165589" w:rsidRPr="00306E36" w:rsidRDefault="00165589" w:rsidP="00E06939">
      <w:pPr>
        <w:spacing w:line="276" w:lineRule="auto"/>
        <w:rPr>
          <w:sz w:val="20"/>
          <w:szCs w:val="20"/>
          <w:lang w:val="es"/>
        </w:rPr>
      </w:pPr>
      <w:r w:rsidRPr="00306E36">
        <w:rPr>
          <w:sz w:val="20"/>
          <w:szCs w:val="20"/>
          <w:lang w:val="es"/>
        </w:rPr>
        <w:lastRenderedPageBreak/>
        <w:t>EFECTOS SOBRE LA RELACIÓN ENTRE PROFESIONALES Y FAMILIARES</w:t>
      </w:r>
    </w:p>
    <w:p w14:paraId="0487B9DF" w14:textId="77777777" w:rsidR="00165589" w:rsidRPr="00306E36" w:rsidRDefault="00165589" w:rsidP="00E06939">
      <w:pPr>
        <w:spacing w:line="276" w:lineRule="auto"/>
        <w:rPr>
          <w:sz w:val="20"/>
          <w:szCs w:val="20"/>
          <w:lang w:val="es"/>
        </w:rPr>
      </w:pPr>
    </w:p>
    <w:p w14:paraId="5969F1E9" w14:textId="1833FD1A" w:rsidR="00165589" w:rsidRPr="00306E36" w:rsidRDefault="00165589" w:rsidP="00165589">
      <w:pPr>
        <w:pStyle w:val="Default"/>
        <w:spacing w:line="276" w:lineRule="auto"/>
        <w:jc w:val="both"/>
        <w:rPr>
          <w:rFonts w:ascii="Verdana" w:hAnsi="Verdana"/>
          <w:sz w:val="20"/>
          <w:szCs w:val="20"/>
        </w:rPr>
      </w:pPr>
      <w:r w:rsidRPr="00306E36">
        <w:rPr>
          <w:rFonts w:ascii="Verdana" w:hAnsi="Verdana"/>
          <w:sz w:val="20"/>
          <w:szCs w:val="20"/>
        </w:rPr>
        <w:t>En el caso del desempeño de los profesionales, hay un cambio positivo cuando se comparan los datos antes de la participación en los equipos y después (grupo experimental) en comparación con el grupo control (</w:t>
      </w:r>
      <w:proofErr w:type="gramStart"/>
      <w:r w:rsidRPr="00306E36">
        <w:rPr>
          <w:rFonts w:ascii="Verdana" w:hAnsi="Verdana"/>
          <w:i/>
          <w:sz w:val="20"/>
          <w:szCs w:val="20"/>
        </w:rPr>
        <w:t>F</w:t>
      </w:r>
      <w:r w:rsidRPr="00306E36">
        <w:rPr>
          <w:rFonts w:ascii="Verdana" w:hAnsi="Verdana"/>
          <w:i/>
          <w:sz w:val="20"/>
          <w:szCs w:val="20"/>
          <w:vertAlign w:val="subscript"/>
        </w:rPr>
        <w:t>(</w:t>
      </w:r>
      <w:proofErr w:type="gramEnd"/>
      <w:r w:rsidRPr="00306E36">
        <w:rPr>
          <w:rFonts w:ascii="Verdana" w:hAnsi="Verdana"/>
          <w:i/>
          <w:sz w:val="20"/>
          <w:szCs w:val="20"/>
          <w:vertAlign w:val="subscript"/>
        </w:rPr>
        <w:t>1,297)</w:t>
      </w:r>
      <w:r w:rsidRPr="00306E36">
        <w:rPr>
          <w:rFonts w:ascii="Verdana" w:hAnsi="Verdana"/>
          <w:sz w:val="20"/>
          <w:szCs w:val="20"/>
        </w:rPr>
        <w:t xml:space="preserve"> = 4,497 ; </w:t>
      </w:r>
      <w:r w:rsidRPr="00306E36">
        <w:rPr>
          <w:rFonts w:ascii="Verdana" w:hAnsi="Verdana"/>
          <w:i/>
          <w:sz w:val="20"/>
          <w:szCs w:val="20"/>
        </w:rPr>
        <w:t>p</w:t>
      </w:r>
      <w:r w:rsidRPr="00306E36">
        <w:rPr>
          <w:rFonts w:ascii="Verdana" w:hAnsi="Verdana"/>
          <w:sz w:val="20"/>
          <w:szCs w:val="20"/>
        </w:rPr>
        <w:t xml:space="preserve"> &lt; .05). Como se observa en la Figura 3, la valoración</w:t>
      </w:r>
      <w:r w:rsidR="003226DB" w:rsidRPr="00306E36">
        <w:rPr>
          <w:rFonts w:ascii="Verdana" w:hAnsi="Verdana"/>
          <w:sz w:val="20"/>
          <w:szCs w:val="20"/>
        </w:rPr>
        <w:t xml:space="preserve"> que hacen los </w:t>
      </w:r>
      <w:proofErr w:type="spellStart"/>
      <w:r w:rsidR="003226DB" w:rsidRPr="00306E36">
        <w:rPr>
          <w:rFonts w:ascii="Verdana" w:hAnsi="Verdana"/>
          <w:sz w:val="20"/>
          <w:szCs w:val="20"/>
        </w:rPr>
        <w:t>familares</w:t>
      </w:r>
      <w:proofErr w:type="spellEnd"/>
      <w:r w:rsidR="003226DB" w:rsidRPr="00306E36">
        <w:rPr>
          <w:rFonts w:ascii="Verdana" w:hAnsi="Verdana"/>
          <w:sz w:val="20"/>
          <w:szCs w:val="20"/>
        </w:rPr>
        <w:t xml:space="preserve"> del desempeño</w:t>
      </w:r>
      <w:r w:rsidRPr="00306E36">
        <w:rPr>
          <w:rFonts w:ascii="Verdana" w:hAnsi="Verdana"/>
          <w:sz w:val="20"/>
          <w:szCs w:val="20"/>
        </w:rPr>
        <w:t xml:space="preserve"> de los profesionales mejora de manera significativa tras la primera reunión de trabajo conjunta. </w:t>
      </w:r>
    </w:p>
    <w:p w14:paraId="5072656A" w14:textId="77777777" w:rsidR="00165589" w:rsidRPr="00306E36" w:rsidRDefault="00165589" w:rsidP="00165589">
      <w:pPr>
        <w:pStyle w:val="Default"/>
        <w:spacing w:line="360" w:lineRule="auto"/>
        <w:jc w:val="both"/>
        <w:rPr>
          <w:sz w:val="20"/>
          <w:szCs w:val="20"/>
        </w:rPr>
      </w:pPr>
    </w:p>
    <w:p w14:paraId="326D1A27" w14:textId="7DF1E0A2" w:rsidR="00165589" w:rsidRPr="00306E36" w:rsidRDefault="00165589" w:rsidP="00165589">
      <w:pPr>
        <w:jc w:val="both"/>
        <w:rPr>
          <w:rFonts w:cs="Times New Roman"/>
          <w:sz w:val="20"/>
          <w:szCs w:val="20"/>
        </w:rPr>
      </w:pPr>
      <w:r w:rsidRPr="00306E36">
        <w:rPr>
          <w:rFonts w:cs="Times New Roman"/>
          <w:b/>
          <w:sz w:val="20"/>
          <w:szCs w:val="20"/>
        </w:rPr>
        <w:t>Figura 3.</w:t>
      </w:r>
      <w:r w:rsidRPr="00306E36">
        <w:rPr>
          <w:rFonts w:cs="Times New Roman"/>
          <w:sz w:val="20"/>
          <w:szCs w:val="20"/>
        </w:rPr>
        <w:t xml:space="preserve"> Imagen que los familiares tienen del desempeño de</w:t>
      </w:r>
      <w:r w:rsidR="00421DE6" w:rsidRPr="00306E36">
        <w:rPr>
          <w:rFonts w:cs="Times New Roman"/>
          <w:sz w:val="20"/>
          <w:szCs w:val="20"/>
        </w:rPr>
        <w:t xml:space="preserve"> los</w:t>
      </w:r>
      <w:r w:rsidRPr="00306E36">
        <w:rPr>
          <w:rFonts w:cs="Times New Roman"/>
          <w:sz w:val="20"/>
          <w:szCs w:val="20"/>
        </w:rPr>
        <w:t xml:space="preserve"> profesionales</w:t>
      </w:r>
    </w:p>
    <w:p w14:paraId="1E9108F6" w14:textId="6A93EE1E" w:rsidR="00165589" w:rsidRDefault="00306E36" w:rsidP="00165589">
      <w:pPr>
        <w:jc w:val="both"/>
        <w:rPr>
          <w:rFonts w:ascii="Times New Roman" w:hAnsi="Times New Roman" w:cs="Times New Roman"/>
        </w:rPr>
      </w:pPr>
      <w:r>
        <w:rPr>
          <w:noProof/>
        </w:rPr>
        <w:drawing>
          <wp:inline distT="0" distB="0" distL="0" distR="0" wp14:anchorId="4822EC55" wp14:editId="19EA540B">
            <wp:extent cx="4685030" cy="2431627"/>
            <wp:effectExtent l="0" t="0" r="1270" b="0"/>
            <wp:docPr id="1842031974" name="Imagen 1" descr="Gráfico, Gráfico de líne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031974" name="Imagen 1" descr="Gráfico, Gráfico de líneas&#10;&#10;El contenido generado por IA puede ser incorrecto."/>
                    <pic:cNvPicPr/>
                  </pic:nvPicPr>
                  <pic:blipFill>
                    <a:blip r:embed="rId14"/>
                    <a:stretch>
                      <a:fillRect/>
                    </a:stretch>
                  </pic:blipFill>
                  <pic:spPr>
                    <a:xfrm>
                      <a:off x="0" y="0"/>
                      <a:ext cx="4749979" cy="2465337"/>
                    </a:xfrm>
                    <a:prstGeom prst="rect">
                      <a:avLst/>
                    </a:prstGeom>
                  </pic:spPr>
                </pic:pic>
              </a:graphicData>
            </a:graphic>
          </wp:inline>
        </w:drawing>
      </w:r>
    </w:p>
    <w:p w14:paraId="3D118116" w14:textId="77777777" w:rsidR="00165589" w:rsidRDefault="00165589" w:rsidP="00165589">
      <w:pPr>
        <w:jc w:val="both"/>
        <w:rPr>
          <w:rFonts w:ascii="Times New Roman" w:hAnsi="Times New Roman" w:cs="Times New Roman"/>
        </w:rPr>
      </w:pPr>
    </w:p>
    <w:p w14:paraId="1E14C197" w14:textId="2E4000E8" w:rsidR="00165589" w:rsidRPr="00306E36" w:rsidRDefault="00165589" w:rsidP="00421DE6">
      <w:pPr>
        <w:spacing w:line="276" w:lineRule="auto"/>
        <w:jc w:val="both"/>
        <w:rPr>
          <w:rFonts w:cs="Times New Roman"/>
          <w:sz w:val="20"/>
          <w:szCs w:val="20"/>
        </w:rPr>
      </w:pPr>
      <w:r w:rsidRPr="00306E36">
        <w:rPr>
          <w:sz w:val="20"/>
          <w:szCs w:val="20"/>
          <w:lang w:val="es"/>
        </w:rPr>
        <w:t xml:space="preserve">Finalmente, </w:t>
      </w:r>
      <w:r w:rsidR="00421DE6" w:rsidRPr="00306E36">
        <w:rPr>
          <w:rFonts w:cs="Times New Roman"/>
          <w:sz w:val="20"/>
          <w:szCs w:val="20"/>
        </w:rPr>
        <w:t>la confianza que los profesionales depositan en los familiares sigue un patrón claro (Figura 4) (</w:t>
      </w:r>
      <w:proofErr w:type="gramStart"/>
      <w:r w:rsidR="00421DE6" w:rsidRPr="00306E36">
        <w:rPr>
          <w:rFonts w:cs="Times New Roman"/>
          <w:i/>
          <w:sz w:val="20"/>
          <w:szCs w:val="20"/>
        </w:rPr>
        <w:t>F</w:t>
      </w:r>
      <w:r w:rsidR="00421DE6" w:rsidRPr="00306E36">
        <w:rPr>
          <w:rFonts w:cs="Times New Roman"/>
          <w:i/>
          <w:sz w:val="20"/>
          <w:szCs w:val="20"/>
          <w:vertAlign w:val="subscript"/>
        </w:rPr>
        <w:t>(</w:t>
      </w:r>
      <w:proofErr w:type="gramEnd"/>
      <w:r w:rsidR="00421DE6" w:rsidRPr="00306E36">
        <w:rPr>
          <w:rFonts w:cs="Times New Roman"/>
          <w:i/>
          <w:sz w:val="20"/>
          <w:szCs w:val="20"/>
          <w:vertAlign w:val="subscript"/>
        </w:rPr>
        <w:t>1,321)</w:t>
      </w:r>
      <w:r w:rsidR="00421DE6" w:rsidRPr="00306E36">
        <w:rPr>
          <w:rFonts w:cs="Times New Roman"/>
          <w:sz w:val="20"/>
          <w:szCs w:val="20"/>
        </w:rPr>
        <w:t xml:space="preserve"> = 4,844; </w:t>
      </w:r>
      <w:r w:rsidR="00421DE6" w:rsidRPr="00306E36">
        <w:rPr>
          <w:rFonts w:cs="Times New Roman"/>
          <w:i/>
          <w:sz w:val="20"/>
          <w:szCs w:val="20"/>
        </w:rPr>
        <w:t>p</w:t>
      </w:r>
      <w:r w:rsidR="00421DE6" w:rsidRPr="00306E36">
        <w:rPr>
          <w:rFonts w:cs="Times New Roman"/>
          <w:sz w:val="20"/>
          <w:szCs w:val="20"/>
        </w:rPr>
        <w:t xml:space="preserve"> &lt; .01). La confianza en los familiares mejora de manera sostenida en el tiempo entre los profesionales que participaron en los equipos de trabajo (grupo experimental). En cambio, tiende a empeorar entre los profesionales del grupo control que no participaron en los equipos de trabajo.</w:t>
      </w:r>
    </w:p>
    <w:p w14:paraId="248FA019" w14:textId="77777777" w:rsidR="00421DE6" w:rsidRDefault="00421DE6" w:rsidP="00421DE6">
      <w:pPr>
        <w:spacing w:line="276" w:lineRule="auto"/>
        <w:jc w:val="both"/>
        <w:rPr>
          <w:rFonts w:cs="Times New Roman"/>
          <w:sz w:val="24"/>
        </w:rPr>
      </w:pPr>
    </w:p>
    <w:p w14:paraId="01702CA8" w14:textId="64921E40" w:rsidR="00421DE6" w:rsidRPr="00306E36" w:rsidRDefault="00421DE6" w:rsidP="00421DE6">
      <w:pPr>
        <w:spacing w:line="276" w:lineRule="auto"/>
        <w:jc w:val="both"/>
        <w:rPr>
          <w:rFonts w:cs="Times New Roman"/>
          <w:sz w:val="22"/>
          <w:szCs w:val="22"/>
        </w:rPr>
      </w:pPr>
      <w:r w:rsidRPr="00306E36">
        <w:rPr>
          <w:rFonts w:cs="Times New Roman"/>
          <w:b/>
          <w:bCs/>
          <w:sz w:val="22"/>
          <w:szCs w:val="22"/>
        </w:rPr>
        <w:t>Figura 4</w:t>
      </w:r>
      <w:r w:rsidRPr="00306E36">
        <w:rPr>
          <w:rFonts w:cs="Times New Roman"/>
          <w:sz w:val="22"/>
          <w:szCs w:val="22"/>
        </w:rPr>
        <w:t>. Confianza de los profesionales en los familiares</w:t>
      </w:r>
    </w:p>
    <w:p w14:paraId="0085A13C" w14:textId="3BB6994A" w:rsidR="0004514A" w:rsidRDefault="00421DE6" w:rsidP="003226DB">
      <w:pPr>
        <w:spacing w:line="276" w:lineRule="auto"/>
        <w:jc w:val="both"/>
        <w:rPr>
          <w:sz w:val="24"/>
          <w:lang w:val="es"/>
        </w:rPr>
      </w:pPr>
      <w:r>
        <w:rPr>
          <w:noProof/>
        </w:rPr>
        <w:drawing>
          <wp:inline distT="0" distB="0" distL="0" distR="0" wp14:anchorId="64579633" wp14:editId="0F2A0570">
            <wp:extent cx="4341794" cy="1907577"/>
            <wp:effectExtent l="0" t="0" r="27305" b="22860"/>
            <wp:docPr id="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5F69C99" w14:textId="77777777" w:rsidR="003226DB" w:rsidRPr="003226DB" w:rsidRDefault="003226DB" w:rsidP="003226DB">
      <w:pPr>
        <w:spacing w:line="276" w:lineRule="auto"/>
        <w:jc w:val="both"/>
        <w:rPr>
          <w:sz w:val="24"/>
          <w:lang w:val="es"/>
        </w:rPr>
      </w:pPr>
    </w:p>
    <w:p w14:paraId="5023A44C" w14:textId="15B432E8" w:rsidR="0004514A" w:rsidRDefault="0004514A" w:rsidP="00E06939">
      <w:pPr>
        <w:pStyle w:val="Ttulo1"/>
        <w:spacing w:line="276" w:lineRule="auto"/>
        <w:rPr>
          <w:sz w:val="24"/>
          <w:lang w:val="es"/>
        </w:rPr>
      </w:pPr>
      <w:r w:rsidRPr="0004514A">
        <w:rPr>
          <w:sz w:val="24"/>
          <w:lang w:val="es"/>
        </w:rPr>
        <w:lastRenderedPageBreak/>
        <w:t>Aspectos del trabajo que pueden ser relevantes para el tercer sector</w:t>
      </w:r>
    </w:p>
    <w:p w14:paraId="1B0D5D15" w14:textId="4F4833FA" w:rsidR="0004514A" w:rsidRPr="00306E36" w:rsidRDefault="003226DB" w:rsidP="00306E36">
      <w:pPr>
        <w:spacing w:line="276" w:lineRule="auto"/>
        <w:jc w:val="both"/>
        <w:rPr>
          <w:sz w:val="20"/>
          <w:szCs w:val="20"/>
          <w:lang w:val="es"/>
        </w:rPr>
      </w:pPr>
      <w:r w:rsidRPr="00306E36">
        <w:rPr>
          <w:sz w:val="20"/>
          <w:szCs w:val="20"/>
          <w:lang w:val="es"/>
        </w:rPr>
        <w:t>Hay distintos aspectos que son relevantes para el tercer sector:</w:t>
      </w:r>
    </w:p>
    <w:p w14:paraId="0CEC73DB" w14:textId="29D41686" w:rsidR="003226DB" w:rsidRPr="00306E36" w:rsidRDefault="003226DB" w:rsidP="00306E36">
      <w:pPr>
        <w:spacing w:line="276" w:lineRule="auto"/>
        <w:jc w:val="both"/>
        <w:rPr>
          <w:sz w:val="20"/>
          <w:szCs w:val="20"/>
          <w:lang w:val="es"/>
        </w:rPr>
      </w:pPr>
      <w:r w:rsidRPr="00306E36">
        <w:rPr>
          <w:sz w:val="20"/>
          <w:szCs w:val="20"/>
          <w:lang w:val="es"/>
        </w:rPr>
        <w:t>1-Es posible organizar equipos de trabajo en los que, de manera autónoma, colaboren la personas con discapacidad intelectual o del desarrollo, los familiares y los profesionales.</w:t>
      </w:r>
    </w:p>
    <w:p w14:paraId="2DE3EADD" w14:textId="71CEE190" w:rsidR="003226DB" w:rsidRPr="00306E36" w:rsidRDefault="003226DB" w:rsidP="00306E36">
      <w:pPr>
        <w:spacing w:line="276" w:lineRule="auto"/>
        <w:jc w:val="both"/>
        <w:rPr>
          <w:sz w:val="20"/>
          <w:szCs w:val="20"/>
          <w:lang w:val="es"/>
        </w:rPr>
      </w:pPr>
      <w:r w:rsidRPr="00306E36">
        <w:rPr>
          <w:sz w:val="20"/>
          <w:szCs w:val="20"/>
          <w:lang w:val="es"/>
        </w:rPr>
        <w:t>2-Las personas con discapacidad intelectual o del desarrollo, y sus familiares, pueden tener un papel muy activo en el diseño de actividades para la mejora de la calidad de vida, participando de manera activa en el proceso de toma de decisiones.</w:t>
      </w:r>
    </w:p>
    <w:p w14:paraId="0B4BB3B5" w14:textId="0C854D39" w:rsidR="003226DB" w:rsidRPr="00306E36" w:rsidRDefault="003226DB" w:rsidP="00306E36">
      <w:pPr>
        <w:spacing w:line="276" w:lineRule="auto"/>
        <w:jc w:val="both"/>
        <w:rPr>
          <w:sz w:val="20"/>
          <w:szCs w:val="20"/>
          <w:lang w:val="es"/>
        </w:rPr>
      </w:pPr>
      <w:r w:rsidRPr="00306E36">
        <w:rPr>
          <w:sz w:val="20"/>
          <w:szCs w:val="20"/>
          <w:lang w:val="es"/>
        </w:rPr>
        <w:t>3-Los equipos de trabajo mixtos y autónomo generan un clima idóneo para que mejore la imagen mutua que tienen profesionales y familiares.</w:t>
      </w:r>
    </w:p>
    <w:p w14:paraId="537AF47D" w14:textId="77777777" w:rsidR="00BB3ABC" w:rsidRDefault="00BB3ABC" w:rsidP="00E06939">
      <w:pPr>
        <w:spacing w:line="276" w:lineRule="auto"/>
        <w:rPr>
          <w:sz w:val="24"/>
          <w:szCs w:val="22"/>
          <w:lang w:val="es"/>
        </w:rPr>
      </w:pPr>
    </w:p>
    <w:p w14:paraId="0917A326" w14:textId="77777777" w:rsidR="0004514A" w:rsidRDefault="0004514A" w:rsidP="00E06939">
      <w:pPr>
        <w:pStyle w:val="Ttulo1"/>
        <w:spacing w:line="276" w:lineRule="auto"/>
        <w:rPr>
          <w:sz w:val="24"/>
          <w:lang w:val="es"/>
        </w:rPr>
      </w:pPr>
      <w:r w:rsidRPr="0004514A">
        <w:rPr>
          <w:sz w:val="24"/>
          <w:lang w:val="es"/>
        </w:rPr>
        <w:t xml:space="preserve">Conclusiones </w:t>
      </w:r>
    </w:p>
    <w:p w14:paraId="0262DD11" w14:textId="378F79BF" w:rsidR="0004514A" w:rsidRPr="00BF38CD" w:rsidRDefault="0004514A" w:rsidP="00E06939">
      <w:pPr>
        <w:spacing w:line="276" w:lineRule="auto"/>
        <w:rPr>
          <w:sz w:val="20"/>
          <w:szCs w:val="18"/>
          <w:lang w:val="es"/>
        </w:rPr>
      </w:pPr>
      <w:r w:rsidRPr="00BF38CD">
        <w:rPr>
          <w:sz w:val="20"/>
          <w:szCs w:val="18"/>
          <w:lang w:val="es"/>
        </w:rPr>
        <w:t>¿En qué</w:t>
      </w:r>
      <w:r w:rsidR="0066155F">
        <w:rPr>
          <w:sz w:val="20"/>
          <w:szCs w:val="18"/>
          <w:lang w:val="es"/>
        </w:rPr>
        <w:t xml:space="preserve"> medida</w:t>
      </w:r>
      <w:r w:rsidRPr="00BF38CD">
        <w:rPr>
          <w:sz w:val="20"/>
          <w:szCs w:val="18"/>
          <w:lang w:val="es"/>
        </w:rPr>
        <w:t xml:space="preserve"> la práctica </w:t>
      </w:r>
      <w:r w:rsidR="005B5C9E">
        <w:rPr>
          <w:sz w:val="20"/>
          <w:szCs w:val="18"/>
          <w:lang w:val="es"/>
        </w:rPr>
        <w:t xml:space="preserve">ha tenido impacto </w:t>
      </w:r>
      <w:r w:rsidR="0066155F">
        <w:rPr>
          <w:sz w:val="20"/>
          <w:szCs w:val="18"/>
          <w:lang w:val="es"/>
        </w:rPr>
        <w:t xml:space="preserve">en la vida de las </w:t>
      </w:r>
      <w:r w:rsidR="009E5541">
        <w:rPr>
          <w:sz w:val="20"/>
          <w:szCs w:val="18"/>
          <w:lang w:val="es"/>
        </w:rPr>
        <w:t>personas y ha contribuido al cumplimiento de la misión de la organización y la del Movimiento Asociativo</w:t>
      </w:r>
      <w:r w:rsidRPr="00BF38CD">
        <w:rPr>
          <w:sz w:val="20"/>
          <w:szCs w:val="18"/>
          <w:lang w:val="es"/>
        </w:rPr>
        <w:t>?</w:t>
      </w:r>
    </w:p>
    <w:p w14:paraId="531041FF" w14:textId="77777777" w:rsidR="00380659" w:rsidRDefault="00380659" w:rsidP="00E06939">
      <w:pPr>
        <w:spacing w:line="276" w:lineRule="auto"/>
        <w:rPr>
          <w:sz w:val="24"/>
          <w:szCs w:val="22"/>
          <w:lang w:val="es"/>
        </w:rPr>
      </w:pPr>
    </w:p>
    <w:p w14:paraId="4DC931FB" w14:textId="4EA08FFD" w:rsidR="003226DB" w:rsidRPr="00306E36" w:rsidRDefault="00306E36" w:rsidP="00306E36">
      <w:pPr>
        <w:spacing w:line="276" w:lineRule="auto"/>
        <w:jc w:val="both"/>
        <w:rPr>
          <w:sz w:val="20"/>
          <w:szCs w:val="20"/>
          <w:lang w:val="es"/>
        </w:rPr>
      </w:pPr>
      <w:r w:rsidRPr="00306E36">
        <w:rPr>
          <w:sz w:val="20"/>
          <w:szCs w:val="20"/>
          <w:lang w:val="es"/>
        </w:rPr>
        <w:t>1-Los datos indican que la intervención mejoró de manera significativa la autodeterminación y la inclusión de las personas con discapacidad intelectual o del desarrollo.</w:t>
      </w:r>
    </w:p>
    <w:p w14:paraId="7BBF112E" w14:textId="77777777" w:rsidR="00306E36" w:rsidRPr="00306E36" w:rsidRDefault="00306E36" w:rsidP="00306E36">
      <w:pPr>
        <w:spacing w:line="276" w:lineRule="auto"/>
        <w:jc w:val="both"/>
        <w:rPr>
          <w:sz w:val="20"/>
          <w:szCs w:val="20"/>
          <w:lang w:val="es"/>
        </w:rPr>
      </w:pPr>
      <w:r w:rsidRPr="00306E36">
        <w:rPr>
          <w:sz w:val="20"/>
          <w:szCs w:val="20"/>
          <w:lang w:val="es"/>
        </w:rPr>
        <w:t>2-Estas mejoras se evaluaron a través de un diseño riguroso de investigación (experimentación de campo), en el cual también se contó con un grupo control.</w:t>
      </w:r>
    </w:p>
    <w:p w14:paraId="66BEEDC3" w14:textId="7588C37C" w:rsidR="00306E36" w:rsidRPr="00306E36" w:rsidRDefault="00306E36" w:rsidP="00306E36">
      <w:pPr>
        <w:spacing w:line="276" w:lineRule="auto"/>
        <w:jc w:val="both"/>
        <w:rPr>
          <w:sz w:val="20"/>
          <w:szCs w:val="20"/>
          <w:lang w:val="es"/>
        </w:rPr>
      </w:pPr>
      <w:r w:rsidRPr="00306E36">
        <w:rPr>
          <w:sz w:val="20"/>
          <w:szCs w:val="20"/>
          <w:lang w:val="es"/>
        </w:rPr>
        <w:t>3-La organización de los equipos tuvo efectos colaterales también positivos como la mejora de la imagen mutua entre profesionales y familiares mejoró.</w:t>
      </w:r>
    </w:p>
    <w:p w14:paraId="7A750956" w14:textId="71481B9C" w:rsidR="00306E36" w:rsidRPr="00306E36" w:rsidRDefault="00306E36" w:rsidP="00306E36">
      <w:pPr>
        <w:spacing w:line="276" w:lineRule="auto"/>
        <w:jc w:val="both"/>
        <w:rPr>
          <w:sz w:val="20"/>
          <w:szCs w:val="20"/>
          <w:lang w:val="es"/>
        </w:rPr>
      </w:pPr>
      <w:r w:rsidRPr="00306E36">
        <w:rPr>
          <w:sz w:val="20"/>
          <w:szCs w:val="20"/>
          <w:lang w:val="es"/>
        </w:rPr>
        <w:t>4-Entre los efectos colaterales cabe destacar la mejora de la confianza que los profesionales depositan en los familiares. Los profesionales que participaron en los equipos incrementaron su confianza en los familiares a lo largo del tiempo. En cambio, entre los que no participaron (grupo control) dicha confia</w:t>
      </w:r>
      <w:bookmarkStart w:id="0" w:name="_GoBack"/>
      <w:bookmarkEnd w:id="0"/>
      <w:r w:rsidRPr="00306E36">
        <w:rPr>
          <w:sz w:val="20"/>
          <w:szCs w:val="20"/>
          <w:lang w:val="es"/>
        </w:rPr>
        <w:t xml:space="preserve">nza tendía disminuir (deteriorarse) de manera natural con el tiempo.  </w:t>
      </w:r>
    </w:p>
    <w:sectPr w:rsidR="00306E36" w:rsidRPr="00306E36" w:rsidSect="00886F9A">
      <w:headerReference w:type="default" r:id="rId16"/>
      <w:footerReference w:type="default" r:id="rId17"/>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F431F5" w14:textId="77777777" w:rsidR="00477A8A" w:rsidRDefault="00477A8A">
      <w:pPr>
        <w:spacing w:line="240" w:lineRule="auto"/>
      </w:pPr>
      <w:r>
        <w:rPr>
          <w:lang w:val="es"/>
        </w:rPr>
        <w:separator/>
      </w:r>
    </w:p>
  </w:endnote>
  <w:endnote w:type="continuationSeparator" w:id="0">
    <w:p w14:paraId="551F3A7D" w14:textId="77777777" w:rsidR="00477A8A" w:rsidRDefault="00477A8A">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Noto Sans CJK SC Regular">
    <w:altName w:val="Times New Roman"/>
    <w:panose1 w:val="020B0604020202020204"/>
    <w:charset w:val="01"/>
    <w:family w:val="auto"/>
    <w:pitch w:val="variable"/>
  </w:font>
  <w:font w:name="FreeSans">
    <w:altName w:val="Times New Roman"/>
    <w:panose1 w:val="020B0604020202020204"/>
    <w:charset w:val="01"/>
    <w:family w:val="auto"/>
    <w:pitch w:val="variable"/>
  </w:font>
  <w:font w:name="Mangal">
    <w:panose1 w:val="02040503050203030202"/>
    <w:charset w:val="01"/>
    <w:family w:val="roman"/>
    <w:pitch w:val="variable"/>
    <w:sig w:usb0="0000A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F4F3C" w14:textId="77777777" w:rsidR="004E24CC" w:rsidRDefault="00B27A37" w:rsidP="00943DEA">
    <w:pPr>
      <w:pStyle w:val="Piedepgina"/>
    </w:pPr>
    <w:r>
      <w:rPr>
        <w:noProof/>
        <w:lang w:val="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B27A37" w:rsidRDefault="00477A8A" w:rsidP="00B27A37">
                          <w:pPr>
                            <w:pStyle w:val="Piedepgina2"/>
                          </w:pPr>
                          <w:hyperlink r:id="rId1" w:history="1">
                            <w:r w:rsidR="002C2B6A" w:rsidRPr="00E07EB7">
                              <w:rPr>
                                <w:rStyle w:val="Hipervnculo"/>
                                <w:lang w:val="es"/>
                              </w:rPr>
                              <w:t>www.plenainclusion.org</w:t>
                            </w:r>
                          </w:hyperlink>
                          <w:r w:rsidR="002C2B6A">
                            <w:rPr>
                              <w:lang w:val="es"/>
                            </w:rPr>
                            <w:t xml:space="preserve"> </w:t>
                          </w:r>
                        </w:p>
                        <w:p w14:paraId="7203BF79"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NJR2zAEAAIEDAAAOAAAAZHJzL2Uyb0RvYy54bWysU9uO0zAQfUfiHyy/0zR7YzdqugJWi5CW&#13;&#10;BWnhA1zHbiwSj5lxm5SvZ+w0XS5viBdrPB4fn3NmvLod+07sDZIDX8tysZTCeA2N89tafv1y/+pa&#13;&#10;CorKN6oDb2p5MCRv1y9frIZQmTNooWsMCgbxVA2hlm2MoSoK0q3pFS0gGM+HFrBXkbe4LRpUA6P3&#13;&#10;XXG2XF4VA2ATELQh4uzddCjXGd9ao+Mna8lE0dWSucW8Yl43aS3WK1VtUYXW6SMN9Q8seuU8P3qC&#13;&#10;ulNRiR26v6B6pxEIbFxo6Auw1mmTNbCacvmHmqdWBZO1sDkUTjbR/4PVj/un8BlFHN/CyA3MIig8&#13;&#10;gP5G7E0xBKqONclTqihVb4aP0HA31S5CvjFa7JN8FiQYhp0+nNw1YxSak5dleXVzcSmF5rPz8vzm&#13;&#10;9XWyv1DVfDsgxfcGepGCWiJ3L6Or/QPFqXQuSY95uHddlzvY+d8SjJkymX0iPFGP42YUrqnlRXo3&#13;&#10;idlAc2A5CNNc8Bxz0AL+kGLgmaglfd8pNFJ0HzybngZoDnAONnOgvOartYxSTOG7OA3aLqDbtow8&#13;&#10;uevhDdtmXVb0zOJIl/ucPTnOZBqkX/e56vnnrH8CAAD//wMAUEsDBBQABgAIAAAAIQBU+Bjm5AAA&#13;&#10;ABEBAAAPAAAAZHJzL2Rvd25yZXYueG1sTE/LTsMwELwj8Q/WInGjNqmUNmmcquJxQkKk4cDRid3E&#13;&#10;arwOsduGv2d7gstKOzs7j2I7u4GdzRSsRwmPCwHMYOu1xU7CZ/36sAYWokKtBo9Gwo8JsC1vbwqV&#13;&#10;a3/Bypz3sWMkgiFXEvoYx5zz0PbGqbDwo0G6HfzkVKR16rie1IXE3cATIVLulEVy6NVonnrTHvcn&#13;&#10;J2H3hdWL/X5vPqpDZes6E/iWHqW8v5ufNzR2G2DRzPHvA64dKD+UFKzxJ9SBDRIykRCT8DRZLoER&#13;&#10;Y52lVLG5QqtkBbws+P8m5S8AAAD//wMAUEsBAi0AFAAGAAgAAAAhALaDOJL+AAAA4QEAABMAAAAA&#13;&#10;AAAAAAAAAAAAAAAAAFtDb250ZW50X1R5cGVzXS54bWxQSwECLQAUAAYACAAAACEAOP0h/9YAAACU&#13;&#10;AQAACwAAAAAAAAAAAAAAAAAvAQAAX3JlbHMvLnJlbHNQSwECLQAUAAYACAAAACEAbDSUdswBAACB&#13;&#10;AwAADgAAAAAAAAAAAAAAAAAuAgAAZHJzL2Uyb0RvYy54bWxQSwECLQAUAAYACAAAACEAVPgY5uQA&#13;&#10;AAARAQAADwAAAAAAAAAAAAAAAAAmBAAAZHJzL2Rvd25yZXYueG1sUEsFBgAAAAAEAAQA8wAAADcF&#13;&#10;AAAAAA==&#13;&#10;" filled="f" stroked="f">
              <v:textbox inset="0,0,0,0">
                <w:txbxContent>
                  <w:p w14:paraId="604FD74E" w14:textId="77777777" w:rsidR="00B27A37" w:rsidRPr="00B27A37" w:rsidRDefault="002C2B6A" w:rsidP="00B27A37">
                    <w:pPr>
                      <w:pStyle w:val="Piedepgina2"/>
                    </w:pPr>
                    <w:hyperlink r:id="rId2"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v:textbox>
              <w10:wrap type="tight" anchorx="page" anchory="page"/>
            </v:shape>
          </w:pict>
        </mc:Fallback>
      </mc:AlternateContent>
    </w:r>
    <w:r>
      <w:rPr>
        <w:noProof/>
        <w:lang w:val="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070C2361"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EcubygEAAIEDAAAOAAAAZHJzL2Uyb0RvYy54bWysU9uO0zAQfUfiHyy/07SptqCo6QpYLUJa&#13;&#10;LtLCB7iO3VgkHjPjNilfz9hpulzeEC/WxB4fn3PmZHs79p04GSQHvparxVIK4zU0zh9q+fXL/YtX&#13;&#10;UlBUvlEdeFPLsyF5u3v+bDuEypTQQtcYFAziqRpCLdsYQ1UUpFvTK1pAMJ4PLWCvIn/ioWhQDYze&#13;&#10;d0W5XG6KAbAJCNoQ8e7ddCh3Gd9ao+Mna8lE0dWSucW8Yl73aS12W1UdUIXW6QsN9Q8seuU8P3qF&#13;&#10;ulNRiSO6v6B6pxEIbFxo6Auw1mmTNbCa1fIPNY+tCiZrYXMoXG2i/werP54ew2cUcXwDIw8wi6Dw&#13;&#10;APobsTfFEKi69CRPqaLUvR8+QMPTVMcI+cZosU/yWZBgGHb6fHXXjFHohL3ZlOvVjRSaz9bluny5&#13;&#10;TvYXqppvB6T4zkAvUlFL5OlldHV6oDi1zi3pMQ/3ruvyBDv/2wZjpp3MPhGeqMdxPwrX1PImvZvE&#13;&#10;7KE5sxyEKRecYy5awB9SDJyJWtL3o0IjRffes+kpQHOBc7GfC+U1X61llGIq38YpaMeA7tAy8uSu&#13;&#10;h9dsm3VZ0ROLC12ec/bkkskUpF+/c9fTn7P7CQAA//8DAFBLAwQUAAYACAAAACEAhKJCSuQAAAAT&#13;&#10;AQAADwAAAGRycy9kb3ducmV2LnhtbExPS2+DMAy+T9p/iDxptzWANmCUUFV7nCpNo+ywY4AUohKH&#13;&#10;kbSl/37mtF0s25/9PfLNbAZ2VpPTFgWEqwCYwsa2GjsBX9X7QwrMeYmtHCwqAVflYFPc3uQya+0F&#13;&#10;S3Xe+44RCbpMCui9HzPOXdMrI93KjgoJO9jJSE/j1PF2khciNwOPgiDmRmokhV6O6qVXzXF/MgK2&#13;&#10;31i+6Z+P+rM8lLqqngPcxUch7u/m1zWV7RqYV7P/+4AlA/mHgozV9oStY4OANH0i/56AOAqpW07C&#13;&#10;xyQGVi+7JEqAFzn/n6X4BQAA//8DAFBLAQItABQABgAIAAAAIQC2gziS/gAAAOEBAAATAAAAAAAA&#13;&#10;AAAAAAAAAAAAAABbQ29udGVudF9UeXBlc10ueG1sUEsBAi0AFAAGAAgAAAAhADj9If/WAAAAlAEA&#13;&#10;AAsAAAAAAAAAAAAAAAAALwEAAF9yZWxzLy5yZWxzUEsBAi0AFAAGAAgAAAAhAI4Ry5vKAQAAgQMA&#13;&#10;AA4AAAAAAAAAAAAAAAAALgIAAGRycy9lMm9Eb2MueG1sUEsBAi0AFAAGAAgAAAAhAISiQkrkAAAA&#13;&#10;EwEAAA8AAAAAAAAAAAAAAAAAJAQAAGRycy9kb3ducmV2LnhtbFBLBQYAAAAABAAEAPMAAAA1BQAA&#13;&#10;AAA=&#13;&#10;" filled="f" stroked="f">
              <v:textbox inset="0,0,0,0">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v:textbox>
              <w10:wrap type="tight" anchorx="page" anchory="page"/>
            </v:shape>
          </w:pict>
        </mc:Fallback>
      </mc:AlternateContent>
    </w:r>
    <w:r w:rsidR="00C759BB">
      <w:rPr>
        <w:noProof/>
        <w:lang w:val="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pqSHGgIAADIEAAAOAAAAZHJzL2Uyb0RvYy54bWysU9uO2yAQfa/Uf0C8N3aum7XirNJdpaoU&#13;&#10;7a6UrfaZYIgtYYYCiZ1+fQfsXLTtU9UXGJhhLuccFg9trchRWFeBzulwkFIiNIei0vuc/nhbf5lT&#13;&#10;4jzTBVOgRU5PwtGH5edPi8ZkYgQlqEJYgkm0yxqT09J7kyWJ46WomRuAERqdEmzNPB7tPiksazB7&#13;&#10;rZJRms6SBmxhLHDhHN4+dU66jPmlFNy/SOmEJyqn2JuPq43rLqzJcsGyvWWmrHjfBvuHLmpWaSx6&#13;&#10;SfXEPCMHW/2Rqq64BQfSDzjUCUhZcRFnwGmG6YdptiUzIs6C4Dhzgcn9v7T8+bg1r5b49iu0SGAA&#13;&#10;pDEuc3gZ5mmlrcOOnRL0I4SnC2yi9YTj5Xw8HN2NKeHomqfj6WwSsiTXx8Y6/01ATYKRU4usRLDY&#13;&#10;ceN8F3oOCbU0rCulIjNKkyans/E0jQ8uHkyuNNa4thos3+5aUhX44DzGDooTTmehI94Zvq6whw1z&#13;&#10;/pVZZBoHQvX6F1ykAqwFvUVJCfbX3+5DPBKAXkoaVE5O3c8Ds4IS9V0jNffDySRILR4m07sRHuyt&#13;&#10;Z3fr0Yf6EVCcQ/wnhkczxHt1NqWF+h1FvgpV0cU0x9o59Wfz0Xd6xk/CxWoVg1BchvmN3hoeUgdU&#13;&#10;A8Jv7TuzpqfBI3/PcNYYyz6w0cV2fKwOHmQVqQo4d6j28KMwI9n9JwrKvz3HqOtXX/4GAAD//wMA&#13;&#10;UEsDBBQABgAIAAAAIQBkYrnW5QAAAA4BAAAPAAAAZHJzL2Rvd25yZXYueG1sTI9BT8MwDIXvSPyH&#13;&#10;yEjctnStYFvXdJqKJiTEDhu7cHMbr61oktJkW+HXY05wsWz5+fl92Xo0nbjQ4FtnFcymEQiyldOt&#13;&#10;rRUc37aTBQgf0GrsnCUFX+Rhnd/eZJhqd7V7uhxCLdjE+hQVNCH0qZS+asign7qeLO9ObjAYeBxq&#13;&#10;qQe8srnpZBxFj9Jga/lDgz0VDVUfh7NR8FJsd7gvY7P47orn19Om/zy+Pyh1fzc+rbhsViACjeHv&#13;&#10;An4ZOD/kHKx0Z6u96BRMZvF8yVrukphJWJIwYalgmcxB5pn8j5H/AAAA//8DAFBLAQItABQABgAI&#13;&#10;AAAAIQC2gziS/gAAAOEBAAATAAAAAAAAAAAAAAAAAAAAAABbQ29udGVudF9UeXBlc10ueG1sUEsB&#13;&#10;Ai0AFAAGAAgAAAAhADj9If/WAAAAlAEAAAsAAAAAAAAAAAAAAAAALwEAAF9yZWxzLy5yZWxzUEsB&#13;&#10;Ai0AFAAGAAgAAAAhAOCmpIcaAgAAMgQAAA4AAAAAAAAAAAAAAAAALgIAAGRycy9lMm9Eb2MueG1s&#13;&#10;UEsBAi0AFAAGAAgAAAAhAGRiudblAAAADgEAAA8AAAAAAAAAAAAAAAAAdAQAAGRycy9kb3ducmV2&#13;&#10;LnhtbFBLBQYAAAAABAAEAPMAAACGBQAAAAA=&#13;&#10;" filled="f" stroked="f" strokeweight=".5pt">
              <v:textbo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val="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24D5519C" id="Rectangle 2" o:spid="_x0000_s1026" alt="&quot;&quot;"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2FFCAA" w14:textId="77777777" w:rsidR="00477A8A" w:rsidRDefault="00477A8A">
      <w:pPr>
        <w:spacing w:line="240" w:lineRule="auto"/>
      </w:pPr>
      <w:r>
        <w:rPr>
          <w:lang w:val="es"/>
        </w:rPr>
        <w:separator/>
      </w:r>
    </w:p>
  </w:footnote>
  <w:footnote w:type="continuationSeparator" w:id="0">
    <w:p w14:paraId="7E8D0F0A" w14:textId="77777777" w:rsidR="00477A8A" w:rsidRDefault="00477A8A">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853A7F" w14:textId="038A109E" w:rsidR="00E9134B" w:rsidRDefault="00213DB6" w:rsidP="0003025A">
    <w:pPr>
      <w:tabs>
        <w:tab w:val="left" w:pos="742"/>
      </w:tabs>
    </w:pPr>
    <w:r>
      <w:rPr>
        <w:noProof/>
        <w:lang w:val="es"/>
      </w:rPr>
      <mc:AlternateContent>
        <mc:Choice Requires="wps">
          <w:drawing>
            <wp:anchor distT="0" distB="0" distL="114300" distR="114300" simplePos="0" relativeHeight="251656192"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EjjexgEAAHoDAAAOAAAAZHJzL2Uyb0RvYy54bWysU9uO0zAQfUfiHyy/02TLrURNV8BqEdJy&#13;&#10;kRY+wHHsxiLxmBm3Sfl6xk7T5fKGeLEmM+Pjc85MttfT0IujQXLga3m1KqUwXkPr/L6WX7/cPtlI&#13;&#10;QVH5VvXgTS1PhuT17vGj7Rgqs4YO+tagYBBP1Rhq2cUYqqIg3ZlB0QqC8Vy0gIOK/In7okU1MvrQ&#13;&#10;F+uyfFGMgG1A0IaIszdzUe4yvrVGx0/WkomiryVzi/nEfDbpLHZbVe1Rhc7pMw31DywG5Tw/eoG6&#13;&#10;UVGJA7q/oAanEQhsXGkYCrDWaZM1sJqr8g81950KJmthcyhcbKL/B6s/Hu/DZxRxegMTDzCLoHAH&#13;&#10;+huxN8UYqDr3JE+potTdjB+g5WmqQ4R8Y7I4JPksSDAMO326uGumKDQn189flZuSS5przzZPNy+z&#13;&#10;/YWqltsBKb4zMIgU1BJ5ehldHe8oJjaqWlrSYx5uXd/nCfb+twQ3pkxmnwjP1OPUTNydVDTQnlgH&#13;&#10;wrwQvMAcdIA/pBh5GWpJ3w8KjRT9e89up81ZAlyCZgmU13y1llGKOXwb5w07BHT7jpFnWz28Zr+s&#13;&#10;y1IeWJx58oCzwvMypg369Tt3Pfwyu58AAAD//wMAUEsDBBQABgAIAAAAIQDtEbpE4gAAAA8BAAAP&#13;&#10;AAAAZHJzL2Rvd25yZXYueG1sTE/JTsMwEL0j8Q/WVOJG7bYQ0jROVbGckBBpOHB0YjexGo9D7Lbh&#13;&#10;7xlOcJlF8+Yt+XZyPTubMViPEhZzAcxg47XFVsJH9XKbAgtRoVa9RyPh2wTYFtdXucq0v2BpzvvY&#13;&#10;MiLBkCkJXYxDxnloOuNUmPvBIN0OfnQq0jq2XI/qQuSu50shEu6URVLo1GAeO9Mc9ycnYfeJ5bP9&#13;&#10;eqvfy0Npq2ot8DU5Snkzm542VHYbYNFM8e8DfjOQfyjIWO1PqAPrJdyJewoUJaQP1AmQLlY01IRM&#13;&#10;VkvgRc7/5yh+AAAA//8DAFBLAQItABQABgAIAAAAIQC2gziS/gAAAOEBAAATAAAAAAAAAAAAAAAA&#13;&#10;AAAAAABbQ29udGVudF9UeXBlc10ueG1sUEsBAi0AFAAGAAgAAAAhADj9If/WAAAAlAEAAAsAAAAA&#13;&#10;AAAAAAAAAAAALwEAAF9yZWxzLy5yZWxzUEsBAi0AFAAGAAgAAAAhAGYSON7GAQAAegMAAA4AAAAA&#13;&#10;AAAAAAAAAAAALgIAAGRycy9lMm9Eb2MueG1sUEsBAi0AFAAGAAgAAAAhAO0RukTiAAAADwEAAA8A&#13;&#10;AAAAAAAAAAAAAAAAIAQAAGRycy9kb3ducmV2LnhtbFBLBQYAAAAABAAEAPMAAAAvBQAAAAA=&#13;&#10;" filled="f" stroked="f">
              <v:textbox inset="0,0,0,0">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2"/>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sidR="001411D4">
      <w:rPr>
        <w:noProof/>
        <w:lang w:val="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sjqiygEAAIEDAAAOAAAAZHJzL2Uyb0RvYy54bWysU9uO0zAQfUfiHyy/02S7BFDUdAWsFiEt&#13;&#10;F2nhAxzHbiwSj5lxm5SvZ+y0XS5viBdrMp45PufMZHMzj4M4GCQHvpFXq1IK4zV0zu8a+fXL3bNX&#13;&#10;UlBUvlMDeNPIoyF5s336ZDOF2qyhh6EzKBjEUz2FRvYxhrooSPdmVLSCYDxfWsBRRf7EXdGhmhh9&#13;&#10;HIp1Wb4oJsAuIGhDxNnb5VJuM761RsdP1pKJYmgkc4v5xHy26Sy2G1XvUIXe6RMN9Q8sRuU8P3qB&#13;&#10;ulVRiT26v6BGpxEIbFxpGAuw1mmTNbCaq/IPNQ+9CiZrYXMoXGyi/werPx4ewmcUcX4DMw8wi6Bw&#13;&#10;D/obsTfFFKg+1SRPqaZU3U4foONpqn2E3DFbHJN8FiQYhp0+Xtw1cxSak9Xzl2W1rqTQfFddV9dl&#13;&#10;lewvVH3uDkjxnYFRpKCRyNPL6OpwT3EpPZekxzzcuWHIExz8bwnGTJnMPhFeqMe5nYXrkkpuSmJa&#13;&#10;6I4sB2HZC95jDnrAH1JMvBONpO97hUaK4b1n09MCnQM8B+05UF5zayOjFEv4Ni6Ltg/odj0jL+56&#13;&#10;eM22WZcVPbI40eU5Z09OO5kW6dfvXPX452x/AgAA//8DAFBLAwQUAAYACAAAACEAf5MNzOMAAAAN&#13;&#10;AQAADwAAAGRycy9kb3ducmV2LnhtbEyPT0/DMAzF70h8h8iTuLF0g1Vd13Sa+HNCQnTlsGPaeG21&#13;&#10;xilNtpVvjznBxZb17Of3y7aT7cUFR985UrCYRyCQamc6ahR8lq/3CQgfNBndO0IF3+hhm9/eZDo1&#13;&#10;7koFXvahEWxCPtUK2hCGVEpft2i1n7sBibWjG60OPI6NNKO+srnt5TKKYml1R/yh1QM+tVif9mer&#13;&#10;YHeg4qX7eq8+imPRleU6orf4pNTdbHrecNltQAScwt8F/DJwfsg5WOXOZLzoFSSMExQ8LriznMTr&#13;&#10;FYiK95arB5B5Jv9T5D8AAAD//wMAUEsBAi0AFAAGAAgAAAAhALaDOJL+AAAA4QEAABMAAAAAAAAA&#13;&#10;AAAAAAAAAAAAAFtDb250ZW50X1R5cGVzXS54bWxQSwECLQAUAAYACAAAACEAOP0h/9YAAACUAQAA&#13;&#10;CwAAAAAAAAAAAAAAAAAvAQAAX3JlbHMvLnJlbHNQSwECLQAUAAYACAAAACEAYrI6osoBAACBAwAA&#13;&#10;DgAAAAAAAAAAAAAAAAAuAgAAZHJzL2Uyb0RvYy54bWxQSwECLQAUAAYACAAAACEAf5MNzOMAAAAN&#13;&#10;AQAADwAAAAAAAAAAAAAAAAAkBAAAZHJzL2Rvd25yZXYueG1sUEsFBgAAAAAEAAQA8wAAADQFAAAA&#13;&#10;AA==&#13;&#10;" filled="f" stroked="f">
              <v:textbox inset="0,0,0,0">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v:textbox>
              <w10:wrap type="tight" anchorx="page" anchory="page"/>
            </v:shape>
          </w:pict>
        </mc:Fallback>
      </mc:AlternateContent>
    </w:r>
    <w:r w:rsidR="00CD3ACA">
      <w:rPr>
        <w:noProof/>
        <w:lang w:val="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2CAF00ED"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mc:Fallback>
      </mc:AlternateContent>
    </w:r>
    <w:r w:rsidR="003413A6">
      <w:rPr>
        <w:noProof/>
        <w:lang w:val="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CN1aywEAAIEDAAAOAAAAZHJzL2Uyb0RvYy54bWysU9Fu1DAQfEfiHyy/c8lddaWNLlcBVRFS&#13;&#10;oUiFD3Ac52KReM2u75Lj61k7lyvQt4oXa2OvxzOzk83N2HfiYJAsuFIuF7kUxmmorduV8vu3uzdX&#13;&#10;UlBQrlYdOFPKoyF5s339ajP4wqygha42KBjEUTH4UrYh+CLLSLemV7QAbxwfNoC9CvyJu6xGNTB6&#13;&#10;32WrPL/MBsDaI2hDxLu306HcJvymMTo8NA2ZILpSMreQVkxrFddsu1HFDpVvrT7RUC9g0Svr+NEz&#13;&#10;1K0KSuzRPoPqrUYgaMJCQ59B01htkgZWs8z/UfPYKm+SFjaH/Nkm+n+w+svh0X9FEcb3MPIAkwjy&#13;&#10;96B/EHuTDZ6KU0/0lAqK3dXwGWqeptoHSDfGBvsonwUJhmGnj2d3zRiEjtiX11fXb5dSaD5bX6wv&#13;&#10;8nW0P1PFfNsjhY8GehGLUiJPL6Grwz2FqXVuiY85uLNdlybYub82GDPuJPaR8EQ9jNUobF3KVXw3&#13;&#10;iqmgPrIchCkXnGMuWsBfUgyciVLSz71CI0X3ybHpMUBzgXNRzYVymq+WMkgxlR/CFLS9R7trGXly&#13;&#10;18E7tq2xSdETixNdnnPy5JTJGKQ/v1PX05+z/Q0AAP//AwBQSwMEFAAGAAgAAAAhAGAOxlPjAAAA&#13;&#10;EAEAAA8AAABkcnMvZG93bnJldi54bWxMT8lugzAQvVfqP1hTqbfGJGkQEEwUdTlVikrooUeDHbCC&#13;&#10;xxQ7Cf37TE7tZRbNm7fkm8n27KxHbxwKmM8iYBobpwy2Ar6q96cEmA8SlewdagG/2sOmuL/LZabc&#13;&#10;BUt93oeWEQn6TAroQhgyzn3TaSv9zA0a6XZwo5WB1rHlapQXIrc9X0RRzK00SAqdHPRLp5vj/mQF&#13;&#10;bL+xfDM/u/qzPJSmqtIIP+KjEI8P0+uaynYNLOgp/H3ALQP5h4KM1e6EyrNeQJKuUoIKiJfUb4B5&#13;&#10;vFwBq2l6ThbAi5z/D1JcAQAA//8DAFBLAQItABQABgAIAAAAIQC2gziS/gAAAOEBAAATAAAAAAAA&#13;&#10;AAAAAAAAAAAAAABbQ29udGVudF9UeXBlc10ueG1sUEsBAi0AFAAGAAgAAAAhADj9If/WAAAAlAEA&#13;&#10;AAsAAAAAAAAAAAAAAAAALwEAAF9yZWxzLy5yZWxzUEsBAi0AFAAGAAgAAAAhABcI3VrLAQAAgQMA&#13;&#10;AA4AAAAAAAAAAAAAAAAALgIAAGRycy9lMm9Eb2MueG1sUEsBAi0AFAAGAAgAAAAhAGAOxlPjAAAA&#13;&#10;EAEAAA8AAAAAAAAAAAAAAAAAJQQAAGRycy9kb3ducmV2LnhtbFBLBQYAAAAABAAEAPMAAAA1BQAA&#13;&#10;AAA=&#13;&#10;" filled="f" stroked="f">
              <v:textbox inset="0,0,0,0">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v:textbox>
              <w10:wrap type="tight" anchorx="page" anchory="page"/>
            </v:shape>
          </w:pict>
        </mc:Fallback>
      </mc:AlternateContent>
    </w:r>
    <w:r w:rsidR="00555945">
      <w:rPr>
        <w:noProof/>
        <w:lang w:val="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nhFjygEAAIADAAAOAAAAZHJzL2Uyb0RvYy54bWysU8Fu1DAQvSPxD5bvbLYLbWm02QqoipBK&#13;&#10;QSr9AMexNxaJx8x4N1m+nrGz2QK9IS7WZDx+896byfp67DuxN0gOfCXPFkspjNfQOL+t5OO321dv&#13;&#10;paCofKM68KaSB0PyevPyxXoIpVlBC11jUDCIp3IIlWxjDGVRkG5Nr2gBwXi+tIC9ivyJ26JBNTB6&#13;&#10;3xWr5fKiGACbgKANEWdvpku5yfjWGh2/WEsmiq6SzC3mE/NZp7PYrFW5RRVap4801D+w6JXz3PQE&#13;&#10;daOiEjt0z6B6pxEIbFxo6Auw1mmTNbCas+Vfah5aFUzWwuZQONlE/w9W3+8fwlcUcXwPIw8wi6Bw&#13;&#10;B/o7sTfFEKg81iRPqaRUXQ+foeFpql2E/GK02Cf5LEgwDDt9OLlrxig0J68ulpfn51Jovlpdvrni&#13;&#10;OHVQ5fw4IMWPBnqRgkoiDy+Dq/0dxal0Lkm9PNy6rssD7PwfCcZMmUw+8Z2Yx7EehWsq+Tr1TVpq&#13;&#10;aA6sBmFaC15jDlrAn1IMvBKVpB87hUaK7pNnz9P+zAHOQT0Hymt+WskoxRR+iNOe7QK6bcvIk7ke&#13;&#10;3rFr1mVFTyyOdHnM2ZPjSqY9+v07Vz39OJtfAAAA//8DAFBLAwQUAAYACAAAACEAciLd3uMAAAAP&#13;&#10;AQAADwAAAGRycy9kb3ducmV2LnhtbExPy07DMBC8I/EP1iJxo07ayiJpnKricUJCpOHA0Ym3idV4&#13;&#10;HWK3DX+Pe4LLSKuZnUexne3Azjh540hCukiAIbVOG+okfNavD4/AfFCk1eAIJfygh215e1OoXLsL&#13;&#10;VXjeh45FE/K5ktCHMOac+7ZHq/zCjUiRO7jJqhDPqeN6Updobge+TBLBrTIUE3o14lOP7XF/shJ2&#13;&#10;X1S9mO/35qM6VKaus4TexFHK+7v5eRNhtwEWcA5/H3DdEPtDGYs17kTas0FCJlarKJWwFhmwqyBN&#13;&#10;1wJYE6lkCbws+P8d5S8AAAD//wMAUEsBAi0AFAAGAAgAAAAhALaDOJL+AAAA4QEAABMAAAAAAAAA&#13;&#10;AAAAAAAAAAAAAFtDb250ZW50X1R5cGVzXS54bWxQSwECLQAUAAYACAAAACEAOP0h/9YAAACUAQAA&#13;&#10;CwAAAAAAAAAAAAAAAAAvAQAAX3JlbHMvLnJlbHNQSwECLQAUAAYACAAAACEA+Z4RY8oBAACAAwAA&#13;&#10;DgAAAAAAAAAAAAAAAAAuAgAAZHJzL2Uyb0RvYy54bWxQSwECLQAUAAYACAAAACEAciLd3uMAAAAP&#13;&#10;AQAADwAAAAAAAAAAAAAAAAAkBAAAZHJzL2Rvd25yZXYueG1sUEsFBgAAAAAEAAQA8wAAADQFAAAA&#13;&#10;AA==&#13;&#10;" filled="f" stroked="f">
              <v:textbox inset="0,0,0,0">
                <w:txbxContent>
                  <w:p w14:paraId="62D531B1"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05.15pt;height:103.2pt;visibility:visible;mso-wrap-style:square" o:bullet="t">
        <v:imagedata r:id="rId1" o:title=""/>
      </v:shape>
    </w:pic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0BCF3CDD"/>
    <w:multiLevelType w:val="hybridMultilevel"/>
    <w:tmpl w:val="A9E2EE5E"/>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2"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3"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5"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6"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7"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6"/>
  </w:num>
  <w:num w:numId="4">
    <w:abstractNumId w:val="7"/>
  </w:num>
  <w:num w:numId="5">
    <w:abstractNumId w:val="9"/>
  </w:num>
  <w:num w:numId="6">
    <w:abstractNumId w:val="0"/>
  </w:num>
  <w:num w:numId="7">
    <w:abstractNumId w:val="1"/>
  </w:num>
  <w:num w:numId="8">
    <w:abstractNumId w:val="2"/>
  </w:num>
  <w:num w:numId="9">
    <w:abstractNumId w:val="3"/>
  </w:num>
  <w:num w:numId="10">
    <w:abstractNumId w:val="8"/>
  </w:num>
  <w:num w:numId="11">
    <w:abstractNumId w:val="10"/>
  </w:num>
  <w:num w:numId="12">
    <w:abstractNumId w:val="13"/>
  </w:num>
  <w:num w:numId="13">
    <w:abstractNumId w:val="19"/>
  </w:num>
  <w:num w:numId="14">
    <w:abstractNumId w:val="14"/>
  </w:num>
  <w:num w:numId="15">
    <w:abstractNumId w:val="12"/>
  </w:num>
  <w:num w:numId="16">
    <w:abstractNumId w:val="17"/>
  </w:num>
  <w:num w:numId="17">
    <w:abstractNumId w:val="16"/>
  </w:num>
  <w:num w:numId="18">
    <w:abstractNumId w:val="18"/>
  </w:num>
  <w:num w:numId="19">
    <w:abstractNumId w:val="15"/>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9"/>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64"/>
    <w:rsid w:val="0003025A"/>
    <w:rsid w:val="00034D1B"/>
    <w:rsid w:val="00043493"/>
    <w:rsid w:val="0004514A"/>
    <w:rsid w:val="000461DC"/>
    <w:rsid w:val="0005378E"/>
    <w:rsid w:val="00056EF1"/>
    <w:rsid w:val="00077023"/>
    <w:rsid w:val="000B691F"/>
    <w:rsid w:val="000F52F3"/>
    <w:rsid w:val="00140160"/>
    <w:rsid w:val="001411D4"/>
    <w:rsid w:val="00143257"/>
    <w:rsid w:val="0015138B"/>
    <w:rsid w:val="00157361"/>
    <w:rsid w:val="00165589"/>
    <w:rsid w:val="0018401A"/>
    <w:rsid w:val="001A0BB5"/>
    <w:rsid w:val="001C048B"/>
    <w:rsid w:val="001E4CE7"/>
    <w:rsid w:val="00213DB6"/>
    <w:rsid w:val="00246FDA"/>
    <w:rsid w:val="00257DC5"/>
    <w:rsid w:val="00265169"/>
    <w:rsid w:val="002C2B6A"/>
    <w:rsid w:val="002C6FE2"/>
    <w:rsid w:val="002D3264"/>
    <w:rsid w:val="002E10F7"/>
    <w:rsid w:val="002E39FA"/>
    <w:rsid w:val="00306E36"/>
    <w:rsid w:val="003119AE"/>
    <w:rsid w:val="003226DB"/>
    <w:rsid w:val="003413A6"/>
    <w:rsid w:val="0036444E"/>
    <w:rsid w:val="00380659"/>
    <w:rsid w:val="003B442E"/>
    <w:rsid w:val="003D6D51"/>
    <w:rsid w:val="00400EE3"/>
    <w:rsid w:val="004157BA"/>
    <w:rsid w:val="00421DE6"/>
    <w:rsid w:val="00427769"/>
    <w:rsid w:val="00444543"/>
    <w:rsid w:val="00450FB2"/>
    <w:rsid w:val="0046132F"/>
    <w:rsid w:val="004758EA"/>
    <w:rsid w:val="00477A8A"/>
    <w:rsid w:val="004871A4"/>
    <w:rsid w:val="00491076"/>
    <w:rsid w:val="004C26BC"/>
    <w:rsid w:val="004E24CC"/>
    <w:rsid w:val="00514889"/>
    <w:rsid w:val="00520E27"/>
    <w:rsid w:val="00521CF6"/>
    <w:rsid w:val="00547FBE"/>
    <w:rsid w:val="00551CC4"/>
    <w:rsid w:val="00555945"/>
    <w:rsid w:val="00567D04"/>
    <w:rsid w:val="005B0D13"/>
    <w:rsid w:val="005B5C9E"/>
    <w:rsid w:val="005D34D8"/>
    <w:rsid w:val="005D6F5E"/>
    <w:rsid w:val="00600574"/>
    <w:rsid w:val="00601FBB"/>
    <w:rsid w:val="0060720B"/>
    <w:rsid w:val="00607A92"/>
    <w:rsid w:val="0066155F"/>
    <w:rsid w:val="00673B27"/>
    <w:rsid w:val="006818B9"/>
    <w:rsid w:val="00685980"/>
    <w:rsid w:val="006E1AE9"/>
    <w:rsid w:val="006F4585"/>
    <w:rsid w:val="00732F47"/>
    <w:rsid w:val="007655BA"/>
    <w:rsid w:val="00774049"/>
    <w:rsid w:val="00783E66"/>
    <w:rsid w:val="00795398"/>
    <w:rsid w:val="007A2605"/>
    <w:rsid w:val="007B4B54"/>
    <w:rsid w:val="007B79DD"/>
    <w:rsid w:val="007F05B5"/>
    <w:rsid w:val="00806B22"/>
    <w:rsid w:val="0081276F"/>
    <w:rsid w:val="00821DB7"/>
    <w:rsid w:val="008274DB"/>
    <w:rsid w:val="00847271"/>
    <w:rsid w:val="00886F9A"/>
    <w:rsid w:val="0089052A"/>
    <w:rsid w:val="008B07AF"/>
    <w:rsid w:val="008B2BE5"/>
    <w:rsid w:val="008F7E5A"/>
    <w:rsid w:val="009037B6"/>
    <w:rsid w:val="00917F99"/>
    <w:rsid w:val="009230A7"/>
    <w:rsid w:val="00935566"/>
    <w:rsid w:val="0094258D"/>
    <w:rsid w:val="00943DEA"/>
    <w:rsid w:val="00974F3F"/>
    <w:rsid w:val="009C7F3C"/>
    <w:rsid w:val="009E2447"/>
    <w:rsid w:val="009E5089"/>
    <w:rsid w:val="009E5541"/>
    <w:rsid w:val="00A5191F"/>
    <w:rsid w:val="00A52347"/>
    <w:rsid w:val="00A54485"/>
    <w:rsid w:val="00A7615E"/>
    <w:rsid w:val="00AA08CB"/>
    <w:rsid w:val="00AA352A"/>
    <w:rsid w:val="00AB018A"/>
    <w:rsid w:val="00AB6350"/>
    <w:rsid w:val="00AC78FC"/>
    <w:rsid w:val="00AD09C9"/>
    <w:rsid w:val="00AF2B4C"/>
    <w:rsid w:val="00B03981"/>
    <w:rsid w:val="00B07A6E"/>
    <w:rsid w:val="00B27A37"/>
    <w:rsid w:val="00B314DB"/>
    <w:rsid w:val="00B351FE"/>
    <w:rsid w:val="00BA5267"/>
    <w:rsid w:val="00BB3ABC"/>
    <w:rsid w:val="00BF38CD"/>
    <w:rsid w:val="00BF42FE"/>
    <w:rsid w:val="00BF6D4B"/>
    <w:rsid w:val="00C15CF1"/>
    <w:rsid w:val="00C17E22"/>
    <w:rsid w:val="00C444C6"/>
    <w:rsid w:val="00C700C3"/>
    <w:rsid w:val="00C759BB"/>
    <w:rsid w:val="00C91805"/>
    <w:rsid w:val="00CA0827"/>
    <w:rsid w:val="00CA467D"/>
    <w:rsid w:val="00CD125A"/>
    <w:rsid w:val="00CD3ACA"/>
    <w:rsid w:val="00D27485"/>
    <w:rsid w:val="00D344DD"/>
    <w:rsid w:val="00D53721"/>
    <w:rsid w:val="00D74A31"/>
    <w:rsid w:val="00D80ACB"/>
    <w:rsid w:val="00DA768B"/>
    <w:rsid w:val="00DB2558"/>
    <w:rsid w:val="00DE333A"/>
    <w:rsid w:val="00DF537B"/>
    <w:rsid w:val="00E06939"/>
    <w:rsid w:val="00E301BA"/>
    <w:rsid w:val="00E43D0E"/>
    <w:rsid w:val="00E460E4"/>
    <w:rsid w:val="00E64188"/>
    <w:rsid w:val="00E66DAE"/>
    <w:rsid w:val="00E87888"/>
    <w:rsid w:val="00E87ED4"/>
    <w:rsid w:val="00E9134B"/>
    <w:rsid w:val="00EB1492"/>
    <w:rsid w:val="00EC58A5"/>
    <w:rsid w:val="00ED105F"/>
    <w:rsid w:val="00ED2E4D"/>
    <w:rsid w:val="00EE3083"/>
    <w:rsid w:val="00F074D1"/>
    <w:rsid w:val="00F11F39"/>
    <w:rsid w:val="00F17818"/>
    <w:rsid w:val="00F47879"/>
    <w:rsid w:val="00F550E1"/>
    <w:rsid w:val="00F55887"/>
    <w:rsid w:val="00F74887"/>
    <w:rsid w:val="00F93A36"/>
    <w:rsid w:val="00FA1168"/>
    <w:rsid w:val="00FB102C"/>
    <w:rsid w:val="00FB58FD"/>
    <w:rsid w:val="00FC3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styleId="Mencinsinresolver">
    <w:name w:val="Unresolved Mention"/>
    <w:basedOn w:val="Fuentedeprrafopredeter"/>
    <w:uiPriority w:val="99"/>
    <w:semiHidden/>
    <w:unhideWhenUsed/>
    <w:rsid w:val="00806B22"/>
    <w:rPr>
      <w:color w:val="605E5C"/>
      <w:shd w:val="clear" w:color="auto" w:fill="E1DFDD"/>
    </w:rPr>
  </w:style>
  <w:style w:type="paragraph" w:customStyle="1" w:styleId="Default">
    <w:name w:val="Default"/>
    <w:rsid w:val="00165589"/>
    <w:pPr>
      <w:widowControl w:val="0"/>
      <w:autoSpaceDE w:val="0"/>
      <w:autoSpaceDN w:val="0"/>
      <w:adjustRightInd w:val="0"/>
    </w:pPr>
    <w:rPr>
      <w:rFonts w:eastAsiaTheme="minorEastAsia"/>
      <w:color w:val="000000"/>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uenaspracticas.plenainclusion.org/add-practice" TargetMode="External"/><Relationship Id="rId5" Type="http://schemas.openxmlformats.org/officeDocument/2006/relationships/numbering" Target="numbering.xml"/><Relationship Id="rId15" Type="http://schemas.openxmlformats.org/officeDocument/2006/relationships/chart" Target="charts/chart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3" Type="http://schemas.openxmlformats.org/officeDocument/2006/relationships/image" Target="media/image6.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 Id="rId4" Type="http://schemas.openxmlformats.org/officeDocument/2006/relationships/image" Target="media/image60.emf"/></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5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Loomee\OneDrive\3.%20FEAPS%20III\2.%20Informe%20centro\Descriptivos%20todo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Loomee\OneDrive\3.%20FEAPS%20III\2.%20Informe%20centro\Descriptivos%20todo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uario\OneDrive\3.%20FEAPS%20III\2.%20Informe%20centro\descriptivo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o-RO" sz="1400"/>
              <a:t>Calidad</a:t>
            </a:r>
            <a:r>
              <a:rPr lang="ro-RO" sz="1400" baseline="0"/>
              <a:t> de vida - autodeterminacion </a:t>
            </a:r>
            <a:endParaRPr lang="en-US" sz="1400"/>
          </a:p>
        </c:rich>
      </c:tx>
      <c:overlay val="0"/>
    </c:title>
    <c:autoTitleDeleted val="0"/>
    <c:plotArea>
      <c:layout/>
      <c:lineChart>
        <c:grouping val="standard"/>
        <c:varyColors val="0"/>
        <c:ser>
          <c:idx val="0"/>
          <c:order val="0"/>
          <c:tx>
            <c:strRef>
              <c:f>Tutores!$S$294</c:f>
              <c:strCache>
                <c:ptCount val="1"/>
                <c:pt idx="0">
                  <c:v>Control</c:v>
                </c:pt>
              </c:strCache>
            </c:strRef>
          </c:tx>
          <c:marker>
            <c:symbol val="none"/>
          </c:marker>
          <c:cat>
            <c:strRef>
              <c:f>Tutores!$R$295:$R$297</c:f>
              <c:strCache>
                <c:ptCount val="3"/>
                <c:pt idx="0">
                  <c:v>Tiempo 1</c:v>
                </c:pt>
                <c:pt idx="1">
                  <c:v>Tiempo 3</c:v>
                </c:pt>
                <c:pt idx="2">
                  <c:v>Tiempo 4</c:v>
                </c:pt>
              </c:strCache>
            </c:strRef>
          </c:cat>
          <c:val>
            <c:numRef>
              <c:f>Tutores!$S$295:$S$297</c:f>
              <c:numCache>
                <c:formatCode>###0.0000</c:formatCode>
                <c:ptCount val="3"/>
                <c:pt idx="0">
                  <c:v>5.9228828828828783</c:v>
                </c:pt>
                <c:pt idx="1">
                  <c:v>5.9910810810810871</c:v>
                </c:pt>
                <c:pt idx="2">
                  <c:v>6.0067567567567464</c:v>
                </c:pt>
              </c:numCache>
            </c:numRef>
          </c:val>
          <c:smooth val="0"/>
          <c:extLst>
            <c:ext xmlns:c16="http://schemas.microsoft.com/office/drawing/2014/chart" uri="{C3380CC4-5D6E-409C-BE32-E72D297353CC}">
              <c16:uniqueId val="{00000000-F808-1B46-B65E-025888ABD735}"/>
            </c:ext>
          </c:extLst>
        </c:ser>
        <c:ser>
          <c:idx val="1"/>
          <c:order val="1"/>
          <c:tx>
            <c:strRef>
              <c:f>Tutores!$T$294</c:f>
              <c:strCache>
                <c:ptCount val="1"/>
                <c:pt idx="0">
                  <c:v>Experimental</c:v>
                </c:pt>
              </c:strCache>
            </c:strRef>
          </c:tx>
          <c:marker>
            <c:symbol val="none"/>
          </c:marker>
          <c:cat>
            <c:strRef>
              <c:f>Tutores!$R$295:$R$297</c:f>
              <c:strCache>
                <c:ptCount val="3"/>
                <c:pt idx="0">
                  <c:v>Tiempo 1</c:v>
                </c:pt>
                <c:pt idx="1">
                  <c:v>Tiempo 3</c:v>
                </c:pt>
                <c:pt idx="2">
                  <c:v>Tiempo 4</c:v>
                </c:pt>
              </c:strCache>
            </c:strRef>
          </c:cat>
          <c:val>
            <c:numRef>
              <c:f>Tutores!$T$295:$T$297</c:f>
              <c:numCache>
                <c:formatCode>###0.0000</c:formatCode>
                <c:ptCount val="3"/>
                <c:pt idx="0">
                  <c:v>5.877976190476188</c:v>
                </c:pt>
                <c:pt idx="1">
                  <c:v>6.1023809523809396</c:v>
                </c:pt>
                <c:pt idx="2">
                  <c:v>6.0675595238095257</c:v>
                </c:pt>
              </c:numCache>
            </c:numRef>
          </c:val>
          <c:smooth val="0"/>
          <c:extLst>
            <c:ext xmlns:c16="http://schemas.microsoft.com/office/drawing/2014/chart" uri="{C3380CC4-5D6E-409C-BE32-E72D297353CC}">
              <c16:uniqueId val="{00000001-F808-1B46-B65E-025888ABD735}"/>
            </c:ext>
          </c:extLst>
        </c:ser>
        <c:dLbls>
          <c:showLegendKey val="0"/>
          <c:showVal val="0"/>
          <c:showCatName val="0"/>
          <c:showSerName val="0"/>
          <c:showPercent val="0"/>
          <c:showBubbleSize val="0"/>
        </c:dLbls>
        <c:smooth val="0"/>
        <c:axId val="-2078699912"/>
        <c:axId val="-1971696568"/>
      </c:lineChart>
      <c:catAx>
        <c:axId val="-2078699912"/>
        <c:scaling>
          <c:orientation val="minMax"/>
        </c:scaling>
        <c:delete val="0"/>
        <c:axPos val="b"/>
        <c:numFmt formatCode="General" sourceLinked="0"/>
        <c:majorTickMark val="none"/>
        <c:minorTickMark val="none"/>
        <c:tickLblPos val="nextTo"/>
        <c:crossAx val="-1971696568"/>
        <c:crosses val="autoZero"/>
        <c:auto val="1"/>
        <c:lblAlgn val="ctr"/>
        <c:lblOffset val="100"/>
        <c:noMultiLvlLbl val="0"/>
      </c:catAx>
      <c:valAx>
        <c:axId val="-1971696568"/>
        <c:scaling>
          <c:orientation val="minMax"/>
        </c:scaling>
        <c:delete val="0"/>
        <c:axPos val="l"/>
        <c:majorGridlines/>
        <c:numFmt formatCode="###0.0000" sourceLinked="1"/>
        <c:majorTickMark val="none"/>
        <c:minorTickMark val="none"/>
        <c:tickLblPos val="nextTo"/>
        <c:crossAx val="-2078699912"/>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t>Calidad</a:t>
            </a:r>
            <a:r>
              <a:rPr lang="en-US" sz="1400" baseline="0"/>
              <a:t> de vida - Inclusion social </a:t>
            </a:r>
            <a:endParaRPr lang="en-US" sz="1400"/>
          </a:p>
        </c:rich>
      </c:tx>
      <c:overlay val="0"/>
    </c:title>
    <c:autoTitleDeleted val="0"/>
    <c:plotArea>
      <c:layout/>
      <c:lineChart>
        <c:grouping val="standard"/>
        <c:varyColors val="0"/>
        <c:ser>
          <c:idx val="0"/>
          <c:order val="0"/>
          <c:tx>
            <c:strRef>
              <c:f>Tutores!$S$282</c:f>
              <c:strCache>
                <c:ptCount val="1"/>
                <c:pt idx="0">
                  <c:v>Control</c:v>
                </c:pt>
              </c:strCache>
            </c:strRef>
          </c:tx>
          <c:marker>
            <c:symbol val="none"/>
          </c:marker>
          <c:cat>
            <c:strRef>
              <c:f>Tutores!$R$283:$R$285</c:f>
              <c:strCache>
                <c:ptCount val="3"/>
                <c:pt idx="0">
                  <c:v>Tiempo 1</c:v>
                </c:pt>
                <c:pt idx="1">
                  <c:v>Tiempo 3</c:v>
                </c:pt>
                <c:pt idx="2">
                  <c:v>Tiempo 4</c:v>
                </c:pt>
              </c:strCache>
            </c:strRef>
          </c:cat>
          <c:val>
            <c:numRef>
              <c:f>Tutores!$S$283:$S$285</c:f>
              <c:numCache>
                <c:formatCode>###0.0000</c:formatCode>
                <c:ptCount val="3"/>
                <c:pt idx="0">
                  <c:v>6.1440217391304266</c:v>
                </c:pt>
                <c:pt idx="1">
                  <c:v>6.1557971014492718</c:v>
                </c:pt>
                <c:pt idx="2">
                  <c:v>6.0867753623188383</c:v>
                </c:pt>
              </c:numCache>
            </c:numRef>
          </c:val>
          <c:smooth val="0"/>
          <c:extLst>
            <c:ext xmlns:c16="http://schemas.microsoft.com/office/drawing/2014/chart" uri="{C3380CC4-5D6E-409C-BE32-E72D297353CC}">
              <c16:uniqueId val="{00000000-FAE6-3C42-BD3C-0E990237946B}"/>
            </c:ext>
          </c:extLst>
        </c:ser>
        <c:ser>
          <c:idx val="1"/>
          <c:order val="1"/>
          <c:tx>
            <c:strRef>
              <c:f>Tutores!$T$282</c:f>
              <c:strCache>
                <c:ptCount val="1"/>
                <c:pt idx="0">
                  <c:v>Experimental</c:v>
                </c:pt>
              </c:strCache>
            </c:strRef>
          </c:tx>
          <c:marker>
            <c:symbol val="none"/>
          </c:marker>
          <c:cat>
            <c:strRef>
              <c:f>Tutores!$R$283:$R$285</c:f>
              <c:strCache>
                <c:ptCount val="3"/>
                <c:pt idx="0">
                  <c:v>Tiempo 1</c:v>
                </c:pt>
                <c:pt idx="1">
                  <c:v>Tiempo 3</c:v>
                </c:pt>
                <c:pt idx="2">
                  <c:v>Tiempo 4</c:v>
                </c:pt>
              </c:strCache>
            </c:strRef>
          </c:cat>
          <c:val>
            <c:numRef>
              <c:f>Tutores!$T$283:$T$285</c:f>
              <c:numCache>
                <c:formatCode>###0.0000</c:formatCode>
                <c:ptCount val="3"/>
                <c:pt idx="0">
                  <c:v>6.0458333333333334</c:v>
                </c:pt>
                <c:pt idx="1">
                  <c:v>6.2163690476190503</c:v>
                </c:pt>
                <c:pt idx="2">
                  <c:v>6.2431547619047603</c:v>
                </c:pt>
              </c:numCache>
            </c:numRef>
          </c:val>
          <c:smooth val="0"/>
          <c:extLst>
            <c:ext xmlns:c16="http://schemas.microsoft.com/office/drawing/2014/chart" uri="{C3380CC4-5D6E-409C-BE32-E72D297353CC}">
              <c16:uniqueId val="{00000001-FAE6-3C42-BD3C-0E990237946B}"/>
            </c:ext>
          </c:extLst>
        </c:ser>
        <c:dLbls>
          <c:showLegendKey val="0"/>
          <c:showVal val="0"/>
          <c:showCatName val="0"/>
          <c:showSerName val="0"/>
          <c:showPercent val="0"/>
          <c:showBubbleSize val="0"/>
        </c:dLbls>
        <c:smooth val="0"/>
        <c:axId val="-1972159496"/>
        <c:axId val="-1972161272"/>
      </c:lineChart>
      <c:catAx>
        <c:axId val="-1972159496"/>
        <c:scaling>
          <c:orientation val="minMax"/>
        </c:scaling>
        <c:delete val="0"/>
        <c:axPos val="b"/>
        <c:numFmt formatCode="General" sourceLinked="0"/>
        <c:majorTickMark val="none"/>
        <c:minorTickMark val="none"/>
        <c:tickLblPos val="nextTo"/>
        <c:crossAx val="-1972161272"/>
        <c:crosses val="autoZero"/>
        <c:auto val="1"/>
        <c:lblAlgn val="ctr"/>
        <c:lblOffset val="100"/>
        <c:noMultiLvlLbl val="0"/>
      </c:catAx>
      <c:valAx>
        <c:axId val="-1972161272"/>
        <c:scaling>
          <c:orientation val="minMax"/>
        </c:scaling>
        <c:delete val="0"/>
        <c:axPos val="l"/>
        <c:majorGridlines/>
        <c:numFmt formatCode="###0.0000" sourceLinked="1"/>
        <c:majorTickMark val="none"/>
        <c:minorTickMark val="none"/>
        <c:tickLblPos val="nextTo"/>
        <c:crossAx val="-1972159496"/>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ES" sz="1400"/>
              <a:t>Confianza</a:t>
            </a:r>
          </a:p>
        </c:rich>
      </c:tx>
      <c:overlay val="0"/>
    </c:title>
    <c:autoTitleDeleted val="0"/>
    <c:plotArea>
      <c:layout/>
      <c:lineChart>
        <c:grouping val="standard"/>
        <c:varyColors val="0"/>
        <c:ser>
          <c:idx val="0"/>
          <c:order val="0"/>
          <c:tx>
            <c:strRef>
              <c:f>Profesionales!$U$96</c:f>
              <c:strCache>
                <c:ptCount val="1"/>
                <c:pt idx="0">
                  <c:v>Control</c:v>
                </c:pt>
              </c:strCache>
            </c:strRef>
          </c:tx>
          <c:marker>
            <c:symbol val="none"/>
          </c:marker>
          <c:cat>
            <c:strRef>
              <c:f>Profesionales!$T$97:$T$99</c:f>
              <c:strCache>
                <c:ptCount val="3"/>
                <c:pt idx="0">
                  <c:v>Tiempo 1</c:v>
                </c:pt>
                <c:pt idx="1">
                  <c:v>Tiempo 3</c:v>
                </c:pt>
                <c:pt idx="2">
                  <c:v>Tiempo 4</c:v>
                </c:pt>
              </c:strCache>
            </c:strRef>
          </c:cat>
          <c:val>
            <c:numRef>
              <c:f>Profesionales!$U$97:$U$99</c:f>
              <c:numCache>
                <c:formatCode>###0.0000</c:formatCode>
                <c:ptCount val="3"/>
                <c:pt idx="0">
                  <c:v>3.7550251256281371</c:v>
                </c:pt>
                <c:pt idx="1">
                  <c:v>3.7575757575757609</c:v>
                </c:pt>
                <c:pt idx="2">
                  <c:v>3.6818181818181781</c:v>
                </c:pt>
              </c:numCache>
            </c:numRef>
          </c:val>
          <c:smooth val="0"/>
          <c:extLst>
            <c:ext xmlns:c16="http://schemas.microsoft.com/office/drawing/2014/chart" uri="{C3380CC4-5D6E-409C-BE32-E72D297353CC}">
              <c16:uniqueId val="{00000000-7345-424B-88B4-18430C040B70}"/>
            </c:ext>
          </c:extLst>
        </c:ser>
        <c:ser>
          <c:idx val="1"/>
          <c:order val="1"/>
          <c:tx>
            <c:strRef>
              <c:f>Profesionales!$V$96</c:f>
              <c:strCache>
                <c:ptCount val="1"/>
                <c:pt idx="0">
                  <c:v>Experimental</c:v>
                </c:pt>
              </c:strCache>
            </c:strRef>
          </c:tx>
          <c:marker>
            <c:symbol val="none"/>
          </c:marker>
          <c:cat>
            <c:strRef>
              <c:f>Profesionales!$T$97:$T$99</c:f>
              <c:strCache>
                <c:ptCount val="3"/>
                <c:pt idx="0">
                  <c:v>Tiempo 1</c:v>
                </c:pt>
                <c:pt idx="1">
                  <c:v>Tiempo 3</c:v>
                </c:pt>
                <c:pt idx="2">
                  <c:v>Tiempo 4</c:v>
                </c:pt>
              </c:strCache>
            </c:strRef>
          </c:cat>
          <c:val>
            <c:numRef>
              <c:f>Profesionales!$V$97:$V$99</c:f>
              <c:numCache>
                <c:formatCode>###0.0000</c:formatCode>
                <c:ptCount val="3"/>
                <c:pt idx="0">
                  <c:v>3.7903846153846148</c:v>
                </c:pt>
                <c:pt idx="1">
                  <c:v>3.8527131782945738</c:v>
                </c:pt>
                <c:pt idx="2">
                  <c:v>3.9325396825396841</c:v>
                </c:pt>
              </c:numCache>
            </c:numRef>
          </c:val>
          <c:smooth val="0"/>
          <c:extLst>
            <c:ext xmlns:c16="http://schemas.microsoft.com/office/drawing/2014/chart" uri="{C3380CC4-5D6E-409C-BE32-E72D297353CC}">
              <c16:uniqueId val="{00000001-7345-424B-88B4-18430C040B70}"/>
            </c:ext>
          </c:extLst>
        </c:ser>
        <c:dLbls>
          <c:showLegendKey val="0"/>
          <c:showVal val="0"/>
          <c:showCatName val="0"/>
          <c:showSerName val="0"/>
          <c:showPercent val="0"/>
          <c:showBubbleSize val="0"/>
        </c:dLbls>
        <c:smooth val="0"/>
        <c:axId val="-2066007816"/>
        <c:axId val="-1978976216"/>
      </c:lineChart>
      <c:catAx>
        <c:axId val="-2066007816"/>
        <c:scaling>
          <c:orientation val="minMax"/>
        </c:scaling>
        <c:delete val="0"/>
        <c:axPos val="b"/>
        <c:numFmt formatCode="General" sourceLinked="0"/>
        <c:majorTickMark val="none"/>
        <c:minorTickMark val="none"/>
        <c:tickLblPos val="nextTo"/>
        <c:crossAx val="-1978976216"/>
        <c:crosses val="autoZero"/>
        <c:auto val="1"/>
        <c:lblAlgn val="ctr"/>
        <c:lblOffset val="100"/>
        <c:noMultiLvlLbl val="0"/>
      </c:catAx>
      <c:valAx>
        <c:axId val="-1978976216"/>
        <c:scaling>
          <c:orientation val="minMax"/>
        </c:scaling>
        <c:delete val="0"/>
        <c:axPos val="l"/>
        <c:majorGridlines/>
        <c:numFmt formatCode="###0.0000" sourceLinked="1"/>
        <c:majorTickMark val="none"/>
        <c:minorTickMark val="none"/>
        <c:tickLblPos val="nextTo"/>
        <c:crossAx val="-2066007816"/>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customXml/itemProps2.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4.xml><?xml version="1.0" encoding="utf-8"?>
<ds:datastoreItem xmlns:ds="http://schemas.openxmlformats.org/officeDocument/2006/customXml" ds:itemID="{1BD78077-C3E0-4C4C-AA06-EC326021A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1918</Words>
  <Characters>10555</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12449</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Microsoft Office User</cp:lastModifiedBy>
  <cp:revision>3</cp:revision>
  <cp:lastPrinted>2020-03-11T12:10:00Z</cp:lastPrinted>
  <dcterms:created xsi:type="dcterms:W3CDTF">2025-05-08T10:07:00Z</dcterms:created>
  <dcterms:modified xsi:type="dcterms:W3CDTF">2025-05-08T10:14:00Z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