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F2B3" w14:textId="025133DF" w:rsidR="00974F3F" w:rsidRDefault="00601FBB" w:rsidP="00E06939">
      <w:pPr>
        <w:pStyle w:val="Ttulo1"/>
        <w:spacing w:line="276" w:lineRule="auto"/>
        <w:rPr>
          <w:sz w:val="24"/>
          <w:lang w:val="es"/>
        </w:rPr>
      </w:pPr>
      <w:r w:rsidRPr="00601FBB">
        <w:rPr>
          <w:sz w:val="24"/>
          <w:lang w:val="es"/>
        </w:rPr>
        <w:t>Objetivos de la práctica</w:t>
      </w:r>
    </w:p>
    <w:p w14:paraId="75ADBB16" w14:textId="77777777" w:rsidR="00A33F2F" w:rsidRPr="00A33F2F" w:rsidRDefault="00A33F2F" w:rsidP="00A33F2F">
      <w:pPr>
        <w:shd w:val="clear" w:color="auto" w:fill="FFFFFF"/>
        <w:spacing w:after="160" w:line="240" w:lineRule="auto"/>
        <w:textAlignment w:val="baseline"/>
        <w:rPr>
          <w:rFonts w:ascii="Segoe UI" w:eastAsia="Times New Roman" w:hAnsi="Segoe UI" w:cs="Segoe UI"/>
          <w:color w:val="000000"/>
          <w:kern w:val="0"/>
          <w:sz w:val="20"/>
          <w:szCs w:val="20"/>
          <w:lang w:eastAsia="es-ES"/>
        </w:rPr>
      </w:pPr>
      <w:r w:rsidRPr="00A33F2F">
        <w:rPr>
          <w:rFonts w:ascii="Segoe UI" w:eastAsia="Times New Roman" w:hAnsi="Segoe UI" w:cs="Segoe UI"/>
          <w:b/>
          <w:bCs/>
          <w:color w:val="000000"/>
          <w:kern w:val="0"/>
          <w:sz w:val="20"/>
          <w:szCs w:val="20"/>
          <w:lang w:eastAsia="es-ES"/>
        </w:rPr>
        <w:t>Objetivos</w:t>
      </w:r>
      <w:r w:rsidRPr="00A33F2F">
        <w:rPr>
          <w:rFonts w:ascii="Segoe UI" w:eastAsia="Times New Roman" w:hAnsi="Segoe UI" w:cs="Segoe UI"/>
          <w:color w:val="000000"/>
          <w:kern w:val="0"/>
          <w:sz w:val="20"/>
          <w:szCs w:val="20"/>
          <w:lang w:eastAsia="es-ES"/>
        </w:rPr>
        <w:t> </w:t>
      </w:r>
      <w:r w:rsidRPr="00A33F2F">
        <w:rPr>
          <w:rFonts w:ascii="Segoe UI" w:eastAsia="Times New Roman" w:hAnsi="Segoe UI" w:cs="Segoe UI"/>
          <w:b/>
          <w:bCs/>
          <w:color w:val="000000"/>
          <w:kern w:val="0"/>
          <w:sz w:val="20"/>
          <w:szCs w:val="20"/>
          <w:lang w:eastAsia="es-ES"/>
        </w:rPr>
        <w:t>Generales</w:t>
      </w:r>
    </w:p>
    <w:p w14:paraId="6CB7CD12" w14:textId="37954CBD" w:rsidR="00A33F2F" w:rsidRPr="00A33F2F" w:rsidRDefault="00A33F2F" w:rsidP="00A33F2F">
      <w:pPr>
        <w:shd w:val="clear" w:color="auto" w:fill="FFFFFF"/>
        <w:spacing w:after="160" w:line="240" w:lineRule="auto"/>
        <w:textAlignment w:val="baseline"/>
        <w:rPr>
          <w:rFonts w:ascii="Segoe UI" w:eastAsia="Times New Roman" w:hAnsi="Segoe UI" w:cs="Segoe UI"/>
          <w:color w:val="000000"/>
          <w:kern w:val="0"/>
          <w:sz w:val="20"/>
          <w:szCs w:val="20"/>
          <w:lang w:eastAsia="es-ES"/>
        </w:rPr>
      </w:pPr>
      <w:r w:rsidRPr="00A33F2F">
        <w:rPr>
          <w:rFonts w:ascii="Segoe UI" w:eastAsia="Times New Roman" w:hAnsi="Segoe UI" w:cs="Segoe UI"/>
          <w:color w:val="000000"/>
          <w:kern w:val="0"/>
          <w:sz w:val="20"/>
          <w:szCs w:val="20"/>
          <w:lang w:eastAsia="es-ES"/>
        </w:rPr>
        <w:t>Se pretende conseguir un intercambio fluido de conocimientos e información entre Afanas Jerez y la Universidad, insertando a la entidad en la Universidad y la Universidad en la entidad, con el fin de avanzar en las soluciones de problemas reales a través del método científico y de mejorar la formación de profesionales en la atención de personas con discapacidad intelectual.</w:t>
      </w:r>
    </w:p>
    <w:p w14:paraId="63E5AC62" w14:textId="77777777" w:rsidR="00E06E42" w:rsidRDefault="00A33F2F" w:rsidP="00E06E42">
      <w:pPr>
        <w:shd w:val="clear" w:color="auto" w:fill="FFFFFF"/>
        <w:spacing w:after="160" w:line="240" w:lineRule="auto"/>
        <w:textAlignment w:val="baseline"/>
        <w:rPr>
          <w:rFonts w:eastAsia="Times New Roman" w:cs="Segoe UI"/>
          <w:b/>
          <w:bCs/>
          <w:color w:val="000000"/>
          <w:kern w:val="0"/>
          <w:sz w:val="20"/>
          <w:szCs w:val="20"/>
          <w:lang w:eastAsia="es-ES"/>
        </w:rPr>
      </w:pPr>
      <w:r w:rsidRPr="00A33F2F">
        <w:rPr>
          <w:rFonts w:eastAsia="Times New Roman" w:cs="Segoe UI"/>
          <w:b/>
          <w:bCs/>
          <w:color w:val="000000"/>
          <w:kern w:val="0"/>
          <w:sz w:val="20"/>
          <w:szCs w:val="20"/>
          <w:lang w:eastAsia="es-ES"/>
        </w:rPr>
        <w:t>Objetivos</w:t>
      </w:r>
      <w:r w:rsidRPr="00A33F2F">
        <w:rPr>
          <w:rFonts w:eastAsia="Times New Roman" w:cs="Segoe UI"/>
          <w:color w:val="000000"/>
          <w:kern w:val="0"/>
          <w:sz w:val="20"/>
          <w:szCs w:val="20"/>
          <w:lang w:eastAsia="es-ES"/>
        </w:rPr>
        <w:t> </w:t>
      </w:r>
      <w:r w:rsidRPr="00A33F2F">
        <w:rPr>
          <w:rFonts w:eastAsia="Times New Roman" w:cs="Segoe UI"/>
          <w:b/>
          <w:bCs/>
          <w:color w:val="000000"/>
          <w:kern w:val="0"/>
          <w:sz w:val="20"/>
          <w:szCs w:val="20"/>
          <w:lang w:eastAsia="es-ES"/>
        </w:rPr>
        <w:t>Específicos</w:t>
      </w:r>
    </w:p>
    <w:p w14:paraId="42B60F04" w14:textId="04AFB5FF" w:rsidR="00A33F2F" w:rsidRPr="00A33F2F" w:rsidRDefault="00A33F2F" w:rsidP="00E06E42">
      <w:pPr>
        <w:shd w:val="clear" w:color="auto" w:fill="FFFFFF"/>
        <w:spacing w:after="160" w:line="240" w:lineRule="auto"/>
        <w:textAlignment w:val="baseline"/>
        <w:rPr>
          <w:rFonts w:eastAsia="Times New Roman" w:cs="Segoe UI"/>
          <w:b/>
          <w:bCs/>
          <w:color w:val="000000"/>
          <w:kern w:val="0"/>
          <w:sz w:val="20"/>
          <w:szCs w:val="20"/>
          <w:lang w:eastAsia="es-ES"/>
        </w:rPr>
      </w:pPr>
      <w:r w:rsidRPr="00A33F2F">
        <w:rPr>
          <w:rFonts w:cs="Segoe UI"/>
          <w:sz w:val="20"/>
          <w:szCs w:val="20"/>
        </w:rPr>
        <w:t>Fomentar la colaboración entre Afanas Jerez y la universidad en materia de investigación y formación.</w:t>
      </w:r>
    </w:p>
    <w:p w14:paraId="5D6AEA69" w14:textId="77777777" w:rsidR="00A33F2F" w:rsidRPr="00A33F2F" w:rsidRDefault="00A33F2F" w:rsidP="00A33F2F">
      <w:pPr>
        <w:pStyle w:val="NormalWeb"/>
        <w:numPr>
          <w:ilvl w:val="0"/>
          <w:numId w:val="20"/>
        </w:numPr>
        <w:rPr>
          <w:rFonts w:ascii="Verdana" w:hAnsi="Verdana" w:cs="Segoe UI"/>
          <w:sz w:val="20"/>
          <w:szCs w:val="20"/>
        </w:rPr>
      </w:pPr>
      <w:r w:rsidRPr="00A33F2F">
        <w:rPr>
          <w:rFonts w:ascii="Verdana" w:hAnsi="Verdana" w:cs="Segoe UI"/>
          <w:sz w:val="20"/>
          <w:szCs w:val="20"/>
        </w:rPr>
        <w:t>Implementar proyectos de innovación en la atención a personas con discapacidad intelectual.</w:t>
      </w:r>
    </w:p>
    <w:p w14:paraId="69AFB5CE" w14:textId="77777777" w:rsidR="00A33F2F" w:rsidRPr="00A33F2F" w:rsidRDefault="00A33F2F" w:rsidP="00A33F2F">
      <w:pPr>
        <w:pStyle w:val="NormalWeb"/>
        <w:numPr>
          <w:ilvl w:val="0"/>
          <w:numId w:val="20"/>
        </w:numPr>
        <w:rPr>
          <w:rFonts w:ascii="Verdana" w:hAnsi="Verdana" w:cs="Segoe UI"/>
          <w:sz w:val="20"/>
          <w:szCs w:val="20"/>
        </w:rPr>
      </w:pPr>
      <w:r w:rsidRPr="00A33F2F">
        <w:rPr>
          <w:rFonts w:ascii="Verdana" w:hAnsi="Verdana" w:cs="Segoe UI"/>
          <w:sz w:val="20"/>
          <w:szCs w:val="20"/>
        </w:rPr>
        <w:t>Desarrollar programas de capacitación y sensibilización dirigidos a estudiantes, docentes y profesionales.</w:t>
      </w:r>
    </w:p>
    <w:p w14:paraId="14DE7CC0" w14:textId="77777777" w:rsidR="00A33F2F" w:rsidRPr="00A33F2F" w:rsidRDefault="00A33F2F" w:rsidP="00A33F2F">
      <w:pPr>
        <w:pStyle w:val="NormalWeb"/>
        <w:numPr>
          <w:ilvl w:val="0"/>
          <w:numId w:val="20"/>
        </w:numPr>
        <w:rPr>
          <w:rFonts w:ascii="Verdana" w:hAnsi="Verdana" w:cs="Segoe UI"/>
          <w:sz w:val="20"/>
          <w:szCs w:val="20"/>
        </w:rPr>
      </w:pPr>
      <w:r w:rsidRPr="00A33F2F">
        <w:rPr>
          <w:rFonts w:ascii="Verdana" w:hAnsi="Verdana" w:cs="Segoe UI"/>
          <w:sz w:val="20"/>
          <w:szCs w:val="20"/>
        </w:rPr>
        <w:t>Generar espacios de práctica y aprendizaje para los estudiantes universitarios.</w:t>
      </w:r>
    </w:p>
    <w:p w14:paraId="36648E38" w14:textId="77777777" w:rsidR="00A33F2F" w:rsidRPr="00A33F2F" w:rsidRDefault="00A33F2F" w:rsidP="00A33F2F">
      <w:pPr>
        <w:pStyle w:val="NormalWeb"/>
        <w:numPr>
          <w:ilvl w:val="0"/>
          <w:numId w:val="20"/>
        </w:numPr>
        <w:rPr>
          <w:rFonts w:ascii="Verdana" w:hAnsi="Verdana" w:cs="Segoe UI"/>
          <w:sz w:val="20"/>
          <w:szCs w:val="20"/>
        </w:rPr>
      </w:pPr>
      <w:r w:rsidRPr="00A33F2F">
        <w:rPr>
          <w:rFonts w:ascii="Verdana" w:hAnsi="Verdana" w:cs="Segoe UI"/>
          <w:sz w:val="20"/>
          <w:szCs w:val="20"/>
        </w:rPr>
        <w:t>Publicar materiales y recursos académicos derivados del trabajo conjunto.</w:t>
      </w:r>
    </w:p>
    <w:p w14:paraId="053D10C5" w14:textId="77777777" w:rsidR="00607A92" w:rsidRPr="00607A92" w:rsidRDefault="00607A92" w:rsidP="00E06939">
      <w:pPr>
        <w:pStyle w:val="Ttulo1"/>
        <w:spacing w:line="276" w:lineRule="auto"/>
        <w:rPr>
          <w:sz w:val="24"/>
          <w:lang w:val="es"/>
        </w:rPr>
      </w:pPr>
      <w:r w:rsidRPr="00607A92">
        <w:rPr>
          <w:sz w:val="24"/>
          <w:lang w:val="es"/>
        </w:rPr>
        <w:t xml:space="preserve">Desarrollo de la práctica </w:t>
      </w:r>
    </w:p>
    <w:p w14:paraId="0AD0E0A9" w14:textId="2CA485AC" w:rsidR="00A33F2F" w:rsidRPr="00A33F2F" w:rsidRDefault="00A33F2F" w:rsidP="00A33F2F">
      <w:pPr>
        <w:pStyle w:val="NormalWeb"/>
        <w:rPr>
          <w:rFonts w:ascii="Verdana" w:hAnsi="Verdana" w:cs="Segoe UI"/>
          <w:sz w:val="20"/>
          <w:szCs w:val="20"/>
        </w:rPr>
      </w:pPr>
      <w:r w:rsidRPr="00A33F2F">
        <w:rPr>
          <w:rFonts w:ascii="Verdana" w:hAnsi="Verdana" w:cs="Segoe UI"/>
          <w:sz w:val="20"/>
          <w:szCs w:val="20"/>
        </w:rPr>
        <w:t>El proyecto se desarrolló en varias fases:</w:t>
      </w:r>
    </w:p>
    <w:p w14:paraId="0A476779" w14:textId="77777777" w:rsidR="00A33F2F" w:rsidRPr="00A33F2F" w:rsidRDefault="00A33F2F" w:rsidP="00A33F2F">
      <w:pPr>
        <w:pStyle w:val="NormalWeb"/>
        <w:rPr>
          <w:rFonts w:ascii="Verdana" w:hAnsi="Verdana" w:cs="Segoe UI"/>
          <w:sz w:val="20"/>
          <w:szCs w:val="20"/>
        </w:rPr>
      </w:pPr>
      <w:r w:rsidRPr="00A33F2F">
        <w:rPr>
          <w:rStyle w:val="Textoennegrita"/>
          <w:rFonts w:ascii="Verdana" w:eastAsiaTheme="majorEastAsia" w:hAnsi="Verdana" w:cs="Segoe UI"/>
          <w:sz w:val="20"/>
          <w:szCs w:val="20"/>
        </w:rPr>
        <w:t>Fase 1: Diagnóstico y Planificación</w:t>
      </w:r>
    </w:p>
    <w:p w14:paraId="705949A5" w14:textId="77777777" w:rsidR="00A33F2F" w:rsidRPr="00A33F2F" w:rsidRDefault="00A33F2F" w:rsidP="00A33F2F">
      <w:pPr>
        <w:pStyle w:val="NormalWeb"/>
        <w:numPr>
          <w:ilvl w:val="0"/>
          <w:numId w:val="21"/>
        </w:numPr>
        <w:rPr>
          <w:rFonts w:ascii="Verdana" w:hAnsi="Verdana" w:cs="Segoe UI"/>
          <w:sz w:val="20"/>
          <w:szCs w:val="20"/>
        </w:rPr>
      </w:pPr>
      <w:r w:rsidRPr="00A33F2F">
        <w:rPr>
          <w:rFonts w:ascii="Verdana" w:hAnsi="Verdana" w:cs="Segoe UI"/>
          <w:sz w:val="20"/>
          <w:szCs w:val="20"/>
        </w:rPr>
        <w:t>Identificación de necesidades y fortalezas de ambas instituciones.</w:t>
      </w:r>
    </w:p>
    <w:p w14:paraId="2C6B4417" w14:textId="77777777" w:rsidR="00A33F2F" w:rsidRPr="00A33F2F" w:rsidRDefault="00A33F2F" w:rsidP="00A33F2F">
      <w:pPr>
        <w:pStyle w:val="NormalWeb"/>
        <w:numPr>
          <w:ilvl w:val="0"/>
          <w:numId w:val="21"/>
        </w:numPr>
        <w:rPr>
          <w:rFonts w:ascii="Verdana" w:hAnsi="Verdana" w:cs="Segoe UI"/>
          <w:sz w:val="20"/>
          <w:szCs w:val="20"/>
        </w:rPr>
      </w:pPr>
      <w:r w:rsidRPr="00A33F2F">
        <w:rPr>
          <w:rFonts w:ascii="Verdana" w:hAnsi="Verdana" w:cs="Segoe UI"/>
          <w:sz w:val="20"/>
          <w:szCs w:val="20"/>
        </w:rPr>
        <w:t>Definición de objetivos y estrategias conjuntas.</w:t>
      </w:r>
    </w:p>
    <w:p w14:paraId="2A1FF7A8" w14:textId="77777777" w:rsidR="00A33F2F" w:rsidRPr="00A33F2F" w:rsidRDefault="00A33F2F" w:rsidP="00A33F2F">
      <w:pPr>
        <w:pStyle w:val="NormalWeb"/>
        <w:numPr>
          <w:ilvl w:val="0"/>
          <w:numId w:val="21"/>
        </w:numPr>
        <w:rPr>
          <w:rFonts w:ascii="Verdana" w:hAnsi="Verdana" w:cs="Segoe UI"/>
          <w:sz w:val="20"/>
          <w:szCs w:val="20"/>
        </w:rPr>
      </w:pPr>
      <w:r w:rsidRPr="00A33F2F">
        <w:rPr>
          <w:rFonts w:ascii="Verdana" w:hAnsi="Verdana" w:cs="Segoe UI"/>
          <w:sz w:val="20"/>
          <w:szCs w:val="20"/>
        </w:rPr>
        <w:t>Firma de acuerdos y proyectos de colaboración.</w:t>
      </w:r>
    </w:p>
    <w:p w14:paraId="276C9E95" w14:textId="77777777" w:rsidR="00A33F2F" w:rsidRPr="00A33F2F" w:rsidRDefault="00A33F2F" w:rsidP="00A33F2F">
      <w:pPr>
        <w:pStyle w:val="NormalWeb"/>
        <w:rPr>
          <w:rFonts w:ascii="Verdana" w:hAnsi="Verdana" w:cs="Segoe UI"/>
          <w:sz w:val="20"/>
          <w:szCs w:val="20"/>
        </w:rPr>
      </w:pPr>
      <w:r w:rsidRPr="00A33F2F">
        <w:rPr>
          <w:rStyle w:val="Textoennegrita"/>
          <w:rFonts w:ascii="Verdana" w:eastAsiaTheme="majorEastAsia" w:hAnsi="Verdana" w:cs="Segoe UI"/>
          <w:sz w:val="20"/>
          <w:szCs w:val="20"/>
        </w:rPr>
        <w:t>Fase 2: Implementación de Actividades</w:t>
      </w:r>
    </w:p>
    <w:p w14:paraId="0D0C7699" w14:textId="77777777" w:rsidR="00A33F2F" w:rsidRPr="00B73DE7" w:rsidRDefault="00A33F2F" w:rsidP="00A33F2F">
      <w:pPr>
        <w:pStyle w:val="NormalWeb"/>
        <w:numPr>
          <w:ilvl w:val="0"/>
          <w:numId w:val="22"/>
        </w:numPr>
        <w:rPr>
          <w:rFonts w:ascii="Segoe UI" w:hAnsi="Segoe UI" w:cs="Segoe UI"/>
        </w:rPr>
      </w:pPr>
      <w:r w:rsidRPr="00B73DE7">
        <w:rPr>
          <w:rFonts w:ascii="Segoe UI" w:hAnsi="Segoe UI" w:cs="Segoe UI"/>
        </w:rPr>
        <w:t xml:space="preserve">Establecimiento de grupos de investigación </w:t>
      </w:r>
      <w:r>
        <w:rPr>
          <w:rFonts w:ascii="Segoe UI" w:hAnsi="Segoe UI" w:cs="Segoe UI"/>
        </w:rPr>
        <w:t xml:space="preserve">y trabajo </w:t>
      </w:r>
      <w:r w:rsidRPr="00B73DE7">
        <w:rPr>
          <w:rFonts w:ascii="Segoe UI" w:hAnsi="Segoe UI" w:cs="Segoe UI"/>
        </w:rPr>
        <w:t>interinstitucionales.</w:t>
      </w:r>
    </w:p>
    <w:p w14:paraId="322E9576" w14:textId="77777777" w:rsidR="00A33F2F" w:rsidRPr="00B73DE7" w:rsidRDefault="00A33F2F" w:rsidP="00A33F2F">
      <w:pPr>
        <w:pStyle w:val="NormalWeb"/>
        <w:numPr>
          <w:ilvl w:val="0"/>
          <w:numId w:val="22"/>
        </w:numPr>
        <w:rPr>
          <w:rFonts w:ascii="Segoe UI" w:hAnsi="Segoe UI" w:cs="Segoe UI"/>
        </w:rPr>
      </w:pPr>
      <w:r w:rsidRPr="00B73DE7">
        <w:rPr>
          <w:rFonts w:ascii="Segoe UI" w:hAnsi="Segoe UI" w:cs="Segoe UI"/>
        </w:rPr>
        <w:t>Desarrollo de talleres y seminarios.</w:t>
      </w:r>
    </w:p>
    <w:p w14:paraId="4028AD74" w14:textId="77777777" w:rsidR="00A33F2F" w:rsidRPr="00A33F2F" w:rsidRDefault="00A33F2F" w:rsidP="00A33F2F">
      <w:pPr>
        <w:pStyle w:val="NormalWeb"/>
        <w:numPr>
          <w:ilvl w:val="0"/>
          <w:numId w:val="22"/>
        </w:numPr>
        <w:rPr>
          <w:rFonts w:ascii="Verdana" w:hAnsi="Verdana" w:cs="Segoe UI"/>
          <w:sz w:val="20"/>
          <w:szCs w:val="20"/>
        </w:rPr>
      </w:pPr>
      <w:r w:rsidRPr="00A33F2F">
        <w:rPr>
          <w:rFonts w:ascii="Verdana" w:hAnsi="Verdana" w:cs="Segoe UI"/>
          <w:sz w:val="20"/>
          <w:szCs w:val="20"/>
        </w:rPr>
        <w:t>Creación de programas de prácticas para estudiantes universitarios.</w:t>
      </w:r>
    </w:p>
    <w:p w14:paraId="73930FF5" w14:textId="77777777" w:rsidR="00A33F2F" w:rsidRPr="00A33F2F" w:rsidRDefault="00A33F2F" w:rsidP="00A33F2F">
      <w:pPr>
        <w:pStyle w:val="NormalWeb"/>
        <w:rPr>
          <w:rFonts w:ascii="Verdana" w:hAnsi="Verdana" w:cs="Segoe UI"/>
          <w:sz w:val="20"/>
          <w:szCs w:val="20"/>
        </w:rPr>
      </w:pPr>
      <w:r w:rsidRPr="00A33F2F">
        <w:rPr>
          <w:rStyle w:val="Textoennegrita"/>
          <w:rFonts w:ascii="Verdana" w:eastAsiaTheme="majorEastAsia" w:hAnsi="Verdana" w:cs="Segoe UI"/>
          <w:sz w:val="20"/>
          <w:szCs w:val="20"/>
        </w:rPr>
        <w:t>Fase 3: Evaluación y Difusión de Resultados</w:t>
      </w:r>
    </w:p>
    <w:p w14:paraId="6BD81B85" w14:textId="77777777" w:rsidR="00A33F2F" w:rsidRPr="00A33F2F" w:rsidRDefault="00A33F2F" w:rsidP="00A33F2F">
      <w:pPr>
        <w:pStyle w:val="NormalWeb"/>
        <w:numPr>
          <w:ilvl w:val="0"/>
          <w:numId w:val="23"/>
        </w:numPr>
        <w:rPr>
          <w:rFonts w:ascii="Verdana" w:hAnsi="Verdana" w:cs="Segoe UI"/>
          <w:sz w:val="20"/>
          <w:szCs w:val="20"/>
        </w:rPr>
      </w:pPr>
      <w:r w:rsidRPr="00A33F2F">
        <w:rPr>
          <w:rFonts w:ascii="Verdana" w:hAnsi="Verdana" w:cs="Segoe UI"/>
          <w:sz w:val="20"/>
          <w:szCs w:val="20"/>
        </w:rPr>
        <w:t>Análisis del impacto del proyecto en ambas instituciones.</w:t>
      </w:r>
    </w:p>
    <w:p w14:paraId="5CA49E59" w14:textId="77777777" w:rsidR="00A33F2F" w:rsidRPr="00A33F2F" w:rsidRDefault="00A33F2F" w:rsidP="00A33F2F">
      <w:pPr>
        <w:pStyle w:val="NormalWeb"/>
        <w:numPr>
          <w:ilvl w:val="0"/>
          <w:numId w:val="23"/>
        </w:numPr>
        <w:rPr>
          <w:rFonts w:ascii="Verdana" w:hAnsi="Verdana" w:cs="Segoe UI"/>
          <w:sz w:val="20"/>
          <w:szCs w:val="20"/>
        </w:rPr>
      </w:pPr>
      <w:r w:rsidRPr="00A33F2F">
        <w:rPr>
          <w:rFonts w:ascii="Verdana" w:hAnsi="Verdana" w:cs="Segoe UI"/>
          <w:sz w:val="20"/>
          <w:szCs w:val="20"/>
        </w:rPr>
        <w:t>Publicación de artículos científicos y materiales formativos.</w:t>
      </w:r>
    </w:p>
    <w:p w14:paraId="325B9EDD" w14:textId="77777777" w:rsidR="00A33F2F" w:rsidRPr="00A33F2F" w:rsidRDefault="00A33F2F" w:rsidP="00A33F2F">
      <w:pPr>
        <w:pStyle w:val="NormalWeb"/>
        <w:rPr>
          <w:rFonts w:ascii="Verdana" w:hAnsi="Verdana" w:cs="Segoe UI"/>
          <w:sz w:val="20"/>
          <w:szCs w:val="20"/>
        </w:rPr>
      </w:pPr>
      <w:r w:rsidRPr="00A33F2F">
        <w:rPr>
          <w:rStyle w:val="Textoennegrita"/>
          <w:rFonts w:ascii="Verdana" w:eastAsiaTheme="majorEastAsia" w:hAnsi="Verdana" w:cs="Segoe UI"/>
          <w:sz w:val="20"/>
          <w:szCs w:val="20"/>
        </w:rPr>
        <w:t>4. Beneficios Esperados</w:t>
      </w:r>
    </w:p>
    <w:p w14:paraId="7FEA58A7" w14:textId="77777777" w:rsidR="00A33F2F" w:rsidRPr="00A33F2F" w:rsidRDefault="00A33F2F" w:rsidP="00A33F2F">
      <w:pPr>
        <w:pStyle w:val="NormalWeb"/>
        <w:numPr>
          <w:ilvl w:val="0"/>
          <w:numId w:val="24"/>
        </w:numPr>
        <w:rPr>
          <w:rFonts w:ascii="Verdana" w:hAnsi="Verdana" w:cs="Segoe UI"/>
          <w:sz w:val="20"/>
          <w:szCs w:val="20"/>
        </w:rPr>
      </w:pPr>
      <w:r w:rsidRPr="00A33F2F">
        <w:rPr>
          <w:rFonts w:ascii="Verdana" w:hAnsi="Verdana" w:cs="Segoe UI"/>
          <w:sz w:val="20"/>
          <w:szCs w:val="20"/>
        </w:rPr>
        <w:t>Mejora de la calidad de la atención ofrecida a personas con discapacidad intelectual.</w:t>
      </w:r>
    </w:p>
    <w:p w14:paraId="5C57ECBC" w14:textId="77777777" w:rsidR="00A33F2F" w:rsidRPr="00A33F2F" w:rsidRDefault="00A33F2F" w:rsidP="00A33F2F">
      <w:pPr>
        <w:pStyle w:val="NormalWeb"/>
        <w:numPr>
          <w:ilvl w:val="0"/>
          <w:numId w:val="24"/>
        </w:numPr>
        <w:rPr>
          <w:rFonts w:ascii="Verdana" w:hAnsi="Verdana" w:cs="Segoe UI"/>
          <w:sz w:val="20"/>
          <w:szCs w:val="20"/>
        </w:rPr>
      </w:pPr>
      <w:r w:rsidRPr="00A33F2F">
        <w:rPr>
          <w:rFonts w:ascii="Verdana" w:hAnsi="Verdana" w:cs="Segoe UI"/>
          <w:sz w:val="20"/>
          <w:szCs w:val="20"/>
        </w:rPr>
        <w:t>Mayor sensibilización y formación en discapacidad en la comunidad universitaria.</w:t>
      </w:r>
    </w:p>
    <w:p w14:paraId="3421E20E" w14:textId="77777777" w:rsidR="00A33F2F" w:rsidRPr="00A33F2F" w:rsidRDefault="00A33F2F" w:rsidP="00A33F2F">
      <w:pPr>
        <w:pStyle w:val="NormalWeb"/>
        <w:numPr>
          <w:ilvl w:val="0"/>
          <w:numId w:val="24"/>
        </w:numPr>
        <w:rPr>
          <w:rFonts w:ascii="Verdana" w:hAnsi="Verdana" w:cs="Segoe UI"/>
          <w:sz w:val="20"/>
          <w:szCs w:val="20"/>
        </w:rPr>
      </w:pPr>
      <w:r w:rsidRPr="00A33F2F">
        <w:rPr>
          <w:rFonts w:ascii="Verdana" w:hAnsi="Verdana" w:cs="Segoe UI"/>
          <w:sz w:val="20"/>
          <w:szCs w:val="20"/>
        </w:rPr>
        <w:t>Creación de redes de colaboración interinstitucional.</w:t>
      </w:r>
    </w:p>
    <w:p w14:paraId="12EA134C" w14:textId="77777777" w:rsidR="00A33F2F" w:rsidRPr="00A33F2F" w:rsidRDefault="00A33F2F" w:rsidP="00A33F2F">
      <w:pPr>
        <w:pStyle w:val="NormalWeb"/>
        <w:numPr>
          <w:ilvl w:val="0"/>
          <w:numId w:val="24"/>
        </w:numPr>
        <w:rPr>
          <w:rFonts w:ascii="Verdana" w:hAnsi="Verdana" w:cs="Segoe UI"/>
          <w:sz w:val="20"/>
          <w:szCs w:val="20"/>
        </w:rPr>
      </w:pPr>
      <w:r w:rsidRPr="00A33F2F">
        <w:rPr>
          <w:rFonts w:ascii="Verdana" w:hAnsi="Verdana" w:cs="Segoe UI"/>
          <w:sz w:val="20"/>
          <w:szCs w:val="20"/>
        </w:rPr>
        <w:t>Desarrollo de metodologías innovadoras aplicables en otros contextos.</w:t>
      </w:r>
    </w:p>
    <w:p w14:paraId="50307CC1" w14:textId="1CA11472" w:rsidR="0004514A" w:rsidRDefault="0004514A" w:rsidP="00E06939">
      <w:pPr>
        <w:pStyle w:val="Ttulo1"/>
        <w:spacing w:line="276" w:lineRule="auto"/>
        <w:rPr>
          <w:sz w:val="24"/>
          <w:lang w:val="es"/>
        </w:rPr>
      </w:pPr>
      <w:r w:rsidRPr="0004514A">
        <w:rPr>
          <w:sz w:val="24"/>
          <w:lang w:val="es"/>
        </w:rPr>
        <w:lastRenderedPageBreak/>
        <w:t>Método empleado para la puesta en marcha</w:t>
      </w:r>
    </w:p>
    <w:p w14:paraId="742C63F3" w14:textId="77777777" w:rsidR="00A33F2F" w:rsidRPr="00A33F2F" w:rsidRDefault="00A33F2F" w:rsidP="00A33F2F">
      <w:pPr>
        <w:pStyle w:val="Prrafodelista"/>
        <w:numPr>
          <w:ilvl w:val="0"/>
          <w:numId w:val="25"/>
        </w:numPr>
        <w:suppressAutoHyphens w:val="0"/>
        <w:spacing w:after="160" w:line="276" w:lineRule="auto"/>
        <w:rPr>
          <w:rFonts w:cstheme="minorHAnsi"/>
          <w:b/>
          <w:bCs/>
          <w:sz w:val="20"/>
          <w:szCs w:val="20"/>
        </w:rPr>
      </w:pPr>
      <w:r w:rsidRPr="00A33F2F">
        <w:rPr>
          <w:rFonts w:cstheme="minorHAnsi"/>
          <w:b/>
          <w:bCs/>
          <w:sz w:val="20"/>
          <w:szCs w:val="20"/>
        </w:rPr>
        <w:t xml:space="preserve">Establecimiento de Sinergias </w:t>
      </w:r>
    </w:p>
    <w:p w14:paraId="6603600E" w14:textId="77777777" w:rsidR="00A33F2F" w:rsidRPr="00A33F2F" w:rsidRDefault="00A33F2F" w:rsidP="00A33F2F">
      <w:pPr>
        <w:spacing w:line="276" w:lineRule="auto"/>
        <w:jc w:val="both"/>
        <w:rPr>
          <w:rFonts w:cstheme="minorHAnsi"/>
          <w:sz w:val="20"/>
          <w:szCs w:val="20"/>
        </w:rPr>
      </w:pPr>
      <w:r w:rsidRPr="00A33F2F">
        <w:rPr>
          <w:rFonts w:cstheme="minorHAnsi"/>
          <w:sz w:val="20"/>
          <w:szCs w:val="20"/>
        </w:rPr>
        <w:t>Para la puesta en marcha de esta práctica se contactó con los representantes de Departamentos, Grupos de Investigación y Empresas con las que existían previsiones de posibles sinergias. Entre estos se seleccionaron las siguientes entidades:</w:t>
      </w:r>
    </w:p>
    <w:p w14:paraId="2A88DFD0"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Área de Medicina Preventiva y Salud Pública de la Universidad de Cádiz (UCA).</w:t>
      </w:r>
    </w:p>
    <w:p w14:paraId="5FFF0986" w14:textId="3F6D38A2"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Grupo de Evaluación en Medicina Psicosocial</w:t>
      </w:r>
      <w:r w:rsidR="00E06E42">
        <w:rPr>
          <w:sz w:val="20"/>
          <w:szCs w:val="20"/>
        </w:rPr>
        <w:t xml:space="preserve"> </w:t>
      </w:r>
      <w:r w:rsidRPr="00A33F2F">
        <w:rPr>
          <w:sz w:val="20"/>
          <w:szCs w:val="20"/>
        </w:rPr>
        <w:t>(UCA).</w:t>
      </w:r>
    </w:p>
    <w:p w14:paraId="561D4726"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Departamento de Ciencias Morfológicas (UCA)</w:t>
      </w:r>
    </w:p>
    <w:p w14:paraId="3C3F651B"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Grupo de Evaluación en Medicina Psicosocial (UCA)</w:t>
      </w:r>
    </w:p>
    <w:p w14:paraId="671690A7"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Departamento de Lenguajes y Sistemas Informáticos (UCA)</w:t>
      </w:r>
    </w:p>
    <w:p w14:paraId="67B83A52"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Departamento Psicología (UCA)</w:t>
      </w:r>
    </w:p>
    <w:p w14:paraId="21A24BF5"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Universidad Nacional de Educación a Distancia (UNED). Sede en Cádiz.</w:t>
      </w:r>
    </w:p>
    <w:p w14:paraId="6A48CC9E" w14:textId="77777777" w:rsidR="00A33F2F" w:rsidRPr="00A33F2F" w:rsidRDefault="00A33F2F" w:rsidP="00A33F2F">
      <w:pPr>
        <w:pStyle w:val="Prrafodelista"/>
        <w:numPr>
          <w:ilvl w:val="0"/>
          <w:numId w:val="26"/>
        </w:numPr>
        <w:suppressAutoHyphens w:val="0"/>
        <w:spacing w:after="160" w:line="276" w:lineRule="auto"/>
        <w:rPr>
          <w:sz w:val="20"/>
          <w:szCs w:val="20"/>
        </w:rPr>
      </w:pPr>
      <w:r w:rsidRPr="00A33F2F">
        <w:rPr>
          <w:sz w:val="20"/>
          <w:szCs w:val="20"/>
        </w:rPr>
        <w:t>Empresa CONTINENTE (Jerez)</w:t>
      </w:r>
    </w:p>
    <w:p w14:paraId="05DEC8B5" w14:textId="77777777" w:rsidR="00A33F2F" w:rsidRPr="00A33F2F" w:rsidRDefault="00A33F2F" w:rsidP="00A33F2F">
      <w:pPr>
        <w:spacing w:line="276" w:lineRule="auto"/>
        <w:rPr>
          <w:sz w:val="20"/>
          <w:szCs w:val="20"/>
        </w:rPr>
      </w:pPr>
    </w:p>
    <w:p w14:paraId="4EC66C2B" w14:textId="77777777" w:rsidR="00A33F2F" w:rsidRPr="00A33F2F" w:rsidRDefault="00A33F2F" w:rsidP="00A33F2F">
      <w:pPr>
        <w:pStyle w:val="Prrafodelista"/>
        <w:numPr>
          <w:ilvl w:val="0"/>
          <w:numId w:val="25"/>
        </w:numPr>
        <w:suppressAutoHyphens w:val="0"/>
        <w:spacing w:after="160" w:line="276" w:lineRule="auto"/>
        <w:rPr>
          <w:b/>
          <w:bCs/>
          <w:sz w:val="20"/>
          <w:szCs w:val="20"/>
        </w:rPr>
      </w:pPr>
      <w:r w:rsidRPr="00A33F2F">
        <w:rPr>
          <w:b/>
          <w:bCs/>
          <w:sz w:val="20"/>
          <w:szCs w:val="20"/>
        </w:rPr>
        <w:t>Redacción y Firma de Convenios de Colaboración</w:t>
      </w:r>
    </w:p>
    <w:p w14:paraId="2D30921A" w14:textId="71F68525" w:rsidR="00A33F2F" w:rsidRPr="00A33F2F" w:rsidRDefault="00A33F2F" w:rsidP="00A33F2F">
      <w:pPr>
        <w:spacing w:line="276" w:lineRule="auto"/>
        <w:jc w:val="both"/>
        <w:rPr>
          <w:sz w:val="20"/>
          <w:szCs w:val="20"/>
        </w:rPr>
      </w:pPr>
      <w:r w:rsidRPr="00A33F2F">
        <w:rPr>
          <w:sz w:val="20"/>
          <w:szCs w:val="20"/>
        </w:rPr>
        <w:t>En un segundo paso, se concretaron las propuestas, los planes de trabajo y las personas que los llevarían a cabo, redactándose convenios de colaboración que fueron firmados por el Presidente de A</w:t>
      </w:r>
      <w:r w:rsidR="00E06E42">
        <w:rPr>
          <w:sz w:val="20"/>
          <w:szCs w:val="20"/>
        </w:rPr>
        <w:t>FANAS</w:t>
      </w:r>
      <w:r w:rsidRPr="00A33F2F">
        <w:rPr>
          <w:sz w:val="20"/>
          <w:szCs w:val="20"/>
        </w:rPr>
        <w:t xml:space="preserve"> Jerez y el Rector de la Universidad de Cádiz. </w:t>
      </w:r>
    </w:p>
    <w:p w14:paraId="3B61B92D" w14:textId="77777777" w:rsidR="00A33F2F" w:rsidRPr="00A33F2F" w:rsidRDefault="00A33F2F" w:rsidP="00A33F2F">
      <w:pPr>
        <w:spacing w:line="276" w:lineRule="auto"/>
        <w:rPr>
          <w:sz w:val="20"/>
          <w:szCs w:val="20"/>
        </w:rPr>
      </w:pPr>
    </w:p>
    <w:p w14:paraId="2F09C2FF" w14:textId="77777777" w:rsidR="00A33F2F" w:rsidRPr="00A33F2F" w:rsidRDefault="00A33F2F" w:rsidP="00A33F2F">
      <w:pPr>
        <w:pStyle w:val="Prrafodelista"/>
        <w:numPr>
          <w:ilvl w:val="0"/>
          <w:numId w:val="25"/>
        </w:numPr>
        <w:suppressAutoHyphens w:val="0"/>
        <w:spacing w:after="160" w:line="276" w:lineRule="auto"/>
        <w:rPr>
          <w:b/>
          <w:bCs/>
          <w:sz w:val="20"/>
          <w:szCs w:val="20"/>
        </w:rPr>
      </w:pPr>
      <w:r w:rsidRPr="00A33F2F">
        <w:rPr>
          <w:b/>
          <w:bCs/>
          <w:sz w:val="20"/>
          <w:szCs w:val="20"/>
        </w:rPr>
        <w:t>Desarrollo de los Trabajos</w:t>
      </w:r>
    </w:p>
    <w:p w14:paraId="1A1A15B4" w14:textId="2BDDE169" w:rsidR="0004514A" w:rsidRPr="00A33F2F" w:rsidRDefault="00A33F2F" w:rsidP="00A33F2F">
      <w:pPr>
        <w:spacing w:line="276" w:lineRule="auto"/>
        <w:jc w:val="both"/>
        <w:rPr>
          <w:sz w:val="20"/>
          <w:szCs w:val="20"/>
        </w:rPr>
      </w:pPr>
      <w:r w:rsidRPr="00A33F2F">
        <w:rPr>
          <w:sz w:val="20"/>
          <w:szCs w:val="20"/>
        </w:rPr>
        <w:t>Una vez firmados los Convenios de Colaboración se desarrollaron los trabajos planificados con equipos integrados por personal técnico y de atención directa de A</w:t>
      </w:r>
      <w:r w:rsidR="00E06E42">
        <w:rPr>
          <w:sz w:val="20"/>
          <w:szCs w:val="20"/>
        </w:rPr>
        <w:t xml:space="preserve">FANAS </w:t>
      </w:r>
      <w:r w:rsidRPr="00A33F2F">
        <w:rPr>
          <w:sz w:val="20"/>
          <w:szCs w:val="20"/>
        </w:rPr>
        <w:t>Jerez y personal investigador de la Universidad, siempre en colaboración con los familiares y usuarios. En esta puesta en marcha de los trabajos se constató la relevancia de que al menos uno de los miembros del equipo investigador form</w:t>
      </w:r>
      <w:r w:rsidR="00E06E42">
        <w:rPr>
          <w:sz w:val="20"/>
          <w:szCs w:val="20"/>
        </w:rPr>
        <w:t>ase</w:t>
      </w:r>
      <w:r w:rsidRPr="00A33F2F">
        <w:rPr>
          <w:sz w:val="20"/>
          <w:szCs w:val="20"/>
        </w:rPr>
        <w:t xml:space="preserve"> parte de ambas entidades, promoviendo, coordinando y ejecutando los convenios firmados.</w:t>
      </w:r>
    </w:p>
    <w:p w14:paraId="37C2F1BD" w14:textId="577B0537" w:rsidR="0004514A" w:rsidRDefault="0004514A" w:rsidP="00E06939">
      <w:pPr>
        <w:pStyle w:val="Ttulo1"/>
        <w:spacing w:line="276" w:lineRule="auto"/>
        <w:rPr>
          <w:sz w:val="24"/>
          <w:lang w:val="es"/>
        </w:rPr>
      </w:pPr>
      <w:r w:rsidRPr="0004514A">
        <w:rPr>
          <w:sz w:val="24"/>
          <w:lang w:val="es"/>
        </w:rPr>
        <w:t xml:space="preserve">Principales resultados obtenidos. </w:t>
      </w:r>
    </w:p>
    <w:p w14:paraId="4FA1F258" w14:textId="5188FF6B" w:rsidR="00A33F2F" w:rsidRPr="00A33F2F" w:rsidRDefault="00A33F2F" w:rsidP="00A33F2F">
      <w:pPr>
        <w:tabs>
          <w:tab w:val="left" w:pos="8559"/>
        </w:tabs>
        <w:overflowPunct w:val="0"/>
        <w:autoSpaceDE w:val="0"/>
        <w:autoSpaceDN w:val="0"/>
        <w:adjustRightInd w:val="0"/>
        <w:spacing w:line="240" w:lineRule="auto"/>
        <w:jc w:val="both"/>
        <w:rPr>
          <w:rFonts w:eastAsia="Times New Roman" w:cs="Segoe UI"/>
          <w:noProof/>
          <w:kern w:val="0"/>
          <w:sz w:val="20"/>
          <w:szCs w:val="20"/>
          <w:lang w:val="es-ES_tradnl" w:eastAsia="es-ES"/>
        </w:rPr>
      </w:pPr>
      <w:r w:rsidRPr="00A33F2F">
        <w:rPr>
          <w:rFonts w:eastAsia="Times New Roman" w:cs="Segoe UI"/>
          <w:noProof/>
          <w:kern w:val="0"/>
          <w:sz w:val="20"/>
          <w:szCs w:val="20"/>
          <w:lang w:val="es-ES_tradnl" w:eastAsia="es-ES"/>
        </w:rPr>
        <w:t>Desde 1995 AFANAS J</w:t>
      </w:r>
      <w:r w:rsidR="00E06E42">
        <w:rPr>
          <w:rFonts w:eastAsia="Times New Roman" w:cs="Segoe UI"/>
          <w:noProof/>
          <w:kern w:val="0"/>
          <w:sz w:val="20"/>
          <w:szCs w:val="20"/>
          <w:lang w:val="es-ES_tradnl" w:eastAsia="es-ES"/>
        </w:rPr>
        <w:t>erez</w:t>
      </w:r>
      <w:r w:rsidRPr="00A33F2F">
        <w:rPr>
          <w:rFonts w:eastAsia="Times New Roman" w:cs="Segoe UI"/>
          <w:noProof/>
          <w:kern w:val="0"/>
          <w:sz w:val="20"/>
          <w:szCs w:val="20"/>
          <w:lang w:val="es-ES_tradnl" w:eastAsia="es-ES"/>
        </w:rPr>
        <w:t xml:space="preserve"> ha mantenido de manera ininterrumpida convenios de colaboración con distintos Departamentos y Grupos de Investigación de la Universidad  de Cádiz y con la UNED, con los que ha participado en los siguientes proyectos</w:t>
      </w:r>
      <w:r w:rsidR="009807A5">
        <w:rPr>
          <w:rFonts w:eastAsia="Times New Roman" w:cs="Segoe UI"/>
          <w:noProof/>
          <w:kern w:val="0"/>
          <w:sz w:val="20"/>
          <w:szCs w:val="20"/>
          <w:lang w:val="es-ES_tradnl" w:eastAsia="es-ES"/>
        </w:rPr>
        <w:t xml:space="preserve"> y realizado las siguinetes iniciativas</w:t>
      </w:r>
      <w:r w:rsidRPr="00A33F2F">
        <w:rPr>
          <w:rFonts w:eastAsia="Times New Roman" w:cs="Segoe UI"/>
          <w:noProof/>
          <w:kern w:val="0"/>
          <w:sz w:val="20"/>
          <w:szCs w:val="20"/>
          <w:lang w:val="es-ES_tradnl" w:eastAsia="es-ES"/>
        </w:rPr>
        <w:t>:</w:t>
      </w:r>
    </w:p>
    <w:p w14:paraId="12DB01E6" w14:textId="77777777" w:rsidR="00A33F2F" w:rsidRPr="00A33F2F" w:rsidRDefault="00A33F2F" w:rsidP="00A33F2F">
      <w:pPr>
        <w:tabs>
          <w:tab w:val="left" w:pos="8559"/>
        </w:tabs>
        <w:overflowPunct w:val="0"/>
        <w:autoSpaceDE w:val="0"/>
        <w:autoSpaceDN w:val="0"/>
        <w:adjustRightInd w:val="0"/>
        <w:spacing w:line="240" w:lineRule="auto"/>
        <w:jc w:val="both"/>
        <w:rPr>
          <w:rFonts w:eastAsia="Times New Roman" w:cs="Segoe UI"/>
          <w:noProof/>
          <w:kern w:val="0"/>
          <w:sz w:val="20"/>
          <w:szCs w:val="20"/>
          <w:lang w:val="es-ES_tradnl" w:eastAsia="es-ES"/>
        </w:rPr>
      </w:pPr>
    </w:p>
    <w:p w14:paraId="76E4858E" w14:textId="11482117" w:rsidR="00A33F2F" w:rsidRPr="009807A5" w:rsidRDefault="00A33F2F" w:rsidP="009807A5">
      <w:pPr>
        <w:pStyle w:val="Prrafodelista"/>
        <w:numPr>
          <w:ilvl w:val="0"/>
          <w:numId w:val="32"/>
        </w:numPr>
        <w:tabs>
          <w:tab w:val="left" w:pos="8559"/>
        </w:tabs>
        <w:overflowPunct w:val="0"/>
        <w:autoSpaceDE w:val="0"/>
        <w:autoSpaceDN w:val="0"/>
        <w:adjustRightInd w:val="0"/>
        <w:spacing w:line="240" w:lineRule="auto"/>
        <w:ind w:hanging="357"/>
        <w:jc w:val="both"/>
        <w:rPr>
          <w:rFonts w:eastAsia="Times New Roman" w:cs="Segoe UI"/>
          <w:bCs/>
          <w:noProof/>
          <w:kern w:val="0"/>
          <w:sz w:val="20"/>
          <w:szCs w:val="20"/>
          <w:lang w:val="es-ES_tradnl" w:eastAsia="es-ES"/>
        </w:rPr>
      </w:pPr>
      <w:r w:rsidRPr="009807A5">
        <w:rPr>
          <w:rFonts w:eastAsia="Times New Roman" w:cs="Segoe UI"/>
          <w:bCs/>
          <w:noProof/>
          <w:kern w:val="0"/>
          <w:sz w:val="20"/>
          <w:szCs w:val="20"/>
          <w:lang w:val="es-ES_tradnl" w:eastAsia="es-ES"/>
        </w:rPr>
        <w:t>Participación en Proyectos: 20</w:t>
      </w:r>
    </w:p>
    <w:p w14:paraId="7CFDE5EE" w14:textId="77777777" w:rsidR="00A33F2F" w:rsidRPr="00A33F2F" w:rsidRDefault="00A33F2F" w:rsidP="009807A5">
      <w:pPr>
        <w:tabs>
          <w:tab w:val="left" w:pos="8559"/>
        </w:tabs>
        <w:overflowPunct w:val="0"/>
        <w:autoSpaceDE w:val="0"/>
        <w:autoSpaceDN w:val="0"/>
        <w:adjustRightInd w:val="0"/>
        <w:spacing w:line="240" w:lineRule="auto"/>
        <w:ind w:hanging="357"/>
        <w:jc w:val="both"/>
        <w:rPr>
          <w:rFonts w:eastAsia="Times New Roman" w:cs="Segoe UI"/>
          <w:bCs/>
          <w:noProof/>
          <w:kern w:val="0"/>
          <w:sz w:val="20"/>
          <w:szCs w:val="20"/>
          <w:lang w:val="es-ES_tradnl" w:eastAsia="es-ES"/>
        </w:rPr>
      </w:pPr>
    </w:p>
    <w:p w14:paraId="336ADC1D" w14:textId="6D99A45F" w:rsidR="00A33F2F" w:rsidRPr="009807A5" w:rsidRDefault="00A33F2F" w:rsidP="009807A5">
      <w:pPr>
        <w:pStyle w:val="Prrafodelista"/>
        <w:numPr>
          <w:ilvl w:val="0"/>
          <w:numId w:val="32"/>
        </w:numPr>
        <w:tabs>
          <w:tab w:val="left" w:pos="8559"/>
        </w:tabs>
        <w:overflowPunct w:val="0"/>
        <w:autoSpaceDE w:val="0"/>
        <w:autoSpaceDN w:val="0"/>
        <w:adjustRightInd w:val="0"/>
        <w:spacing w:line="240" w:lineRule="auto"/>
        <w:ind w:hanging="357"/>
        <w:jc w:val="both"/>
        <w:rPr>
          <w:rFonts w:eastAsia="Times New Roman" w:cs="Segoe UI"/>
          <w:bCs/>
          <w:noProof/>
          <w:kern w:val="0"/>
          <w:sz w:val="20"/>
          <w:szCs w:val="20"/>
          <w:lang w:val="es-ES_tradnl" w:eastAsia="es-ES"/>
        </w:rPr>
      </w:pPr>
      <w:r w:rsidRPr="009807A5">
        <w:rPr>
          <w:rFonts w:eastAsia="Times New Roman" w:cs="Segoe UI"/>
          <w:bCs/>
          <w:noProof/>
          <w:kern w:val="0"/>
          <w:sz w:val="20"/>
          <w:szCs w:val="20"/>
          <w:lang w:val="es-ES_tradnl" w:eastAsia="es-ES"/>
        </w:rPr>
        <w:t>Publicaciones: 2</w:t>
      </w:r>
      <w:r w:rsidR="00814D5A">
        <w:rPr>
          <w:rFonts w:eastAsia="Times New Roman" w:cs="Segoe UI"/>
          <w:bCs/>
          <w:noProof/>
          <w:kern w:val="0"/>
          <w:sz w:val="20"/>
          <w:szCs w:val="20"/>
          <w:lang w:val="es-ES_tradnl" w:eastAsia="es-ES"/>
        </w:rPr>
        <w:t>4</w:t>
      </w:r>
    </w:p>
    <w:p w14:paraId="5A0EA107" w14:textId="77777777" w:rsidR="00A33F2F" w:rsidRPr="00A33F2F" w:rsidRDefault="00A33F2F" w:rsidP="009807A5">
      <w:pPr>
        <w:tabs>
          <w:tab w:val="left" w:pos="8559"/>
        </w:tabs>
        <w:overflowPunct w:val="0"/>
        <w:autoSpaceDE w:val="0"/>
        <w:autoSpaceDN w:val="0"/>
        <w:adjustRightInd w:val="0"/>
        <w:spacing w:line="240" w:lineRule="auto"/>
        <w:ind w:hanging="357"/>
        <w:jc w:val="both"/>
        <w:rPr>
          <w:rFonts w:eastAsia="Times New Roman" w:cs="Segoe UI"/>
          <w:bCs/>
          <w:noProof/>
          <w:kern w:val="0"/>
          <w:sz w:val="20"/>
          <w:szCs w:val="20"/>
          <w:lang w:val="es-ES_tradnl" w:eastAsia="es-ES"/>
        </w:rPr>
      </w:pPr>
    </w:p>
    <w:p w14:paraId="7E4466E6" w14:textId="379450E4" w:rsidR="00A33F2F" w:rsidRPr="009807A5" w:rsidRDefault="00A33F2F" w:rsidP="009807A5">
      <w:pPr>
        <w:pStyle w:val="Prrafodelista"/>
        <w:numPr>
          <w:ilvl w:val="0"/>
          <w:numId w:val="32"/>
        </w:numPr>
        <w:tabs>
          <w:tab w:val="left" w:pos="8559"/>
        </w:tabs>
        <w:overflowPunct w:val="0"/>
        <w:autoSpaceDE w:val="0"/>
        <w:autoSpaceDN w:val="0"/>
        <w:adjustRightInd w:val="0"/>
        <w:spacing w:line="240" w:lineRule="auto"/>
        <w:ind w:hanging="357"/>
        <w:jc w:val="both"/>
        <w:rPr>
          <w:rFonts w:eastAsia="Times New Roman" w:cs="Segoe UI"/>
          <w:bCs/>
          <w:noProof/>
          <w:kern w:val="0"/>
          <w:sz w:val="20"/>
          <w:szCs w:val="20"/>
          <w:lang w:val="es-ES_tradnl" w:eastAsia="es-ES"/>
        </w:rPr>
      </w:pPr>
      <w:r w:rsidRPr="009807A5">
        <w:rPr>
          <w:rFonts w:eastAsia="Times New Roman" w:cs="Segoe UI"/>
          <w:bCs/>
          <w:noProof/>
          <w:kern w:val="0"/>
          <w:sz w:val="20"/>
          <w:szCs w:val="20"/>
          <w:lang w:val="es-ES_tradnl" w:eastAsia="es-ES"/>
        </w:rPr>
        <w:t>Participación en Congresos: 32</w:t>
      </w:r>
    </w:p>
    <w:p w14:paraId="57F355EA" w14:textId="77777777" w:rsidR="00A33F2F" w:rsidRPr="00A33F2F" w:rsidRDefault="00A33F2F" w:rsidP="00A33F2F">
      <w:pPr>
        <w:tabs>
          <w:tab w:val="left" w:pos="8559"/>
        </w:tabs>
        <w:overflowPunct w:val="0"/>
        <w:autoSpaceDE w:val="0"/>
        <w:autoSpaceDN w:val="0"/>
        <w:adjustRightInd w:val="0"/>
        <w:spacing w:line="240" w:lineRule="auto"/>
        <w:jc w:val="both"/>
        <w:rPr>
          <w:rFonts w:eastAsia="Times New Roman" w:cs="Segoe UI"/>
          <w:bCs/>
          <w:noProof/>
          <w:kern w:val="0"/>
          <w:sz w:val="20"/>
          <w:szCs w:val="20"/>
          <w:lang w:val="es-ES_tradnl" w:eastAsia="es-ES"/>
        </w:rPr>
      </w:pPr>
    </w:p>
    <w:p w14:paraId="2D33D3F1" w14:textId="77777777" w:rsidR="00A33F2F" w:rsidRPr="00A33F2F" w:rsidRDefault="00A33F2F" w:rsidP="00A33F2F">
      <w:pPr>
        <w:tabs>
          <w:tab w:val="left" w:pos="8559"/>
        </w:tabs>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Paralelamente, AFANAS Jerez ha participado en las siguientes actividades Docentes:</w:t>
      </w:r>
    </w:p>
    <w:p w14:paraId="3856878A" w14:textId="77777777" w:rsidR="00A33F2F" w:rsidRPr="00A33F2F" w:rsidRDefault="00A33F2F" w:rsidP="00A33F2F">
      <w:pPr>
        <w:tabs>
          <w:tab w:val="left" w:pos="8559"/>
        </w:tabs>
        <w:overflowPunct w:val="0"/>
        <w:autoSpaceDE w:val="0"/>
        <w:autoSpaceDN w:val="0"/>
        <w:adjustRightInd w:val="0"/>
        <w:spacing w:line="240" w:lineRule="auto"/>
        <w:jc w:val="both"/>
        <w:rPr>
          <w:rFonts w:eastAsia="Times New Roman" w:cs="Segoe UI"/>
          <w:bCs/>
          <w:noProof/>
          <w:kern w:val="0"/>
          <w:sz w:val="20"/>
          <w:szCs w:val="20"/>
          <w:lang w:val="es-ES_tradnl" w:eastAsia="es-ES"/>
        </w:rPr>
      </w:pPr>
    </w:p>
    <w:p w14:paraId="437E94BD" w14:textId="77777777" w:rsidR="00A33F2F" w:rsidRPr="00A33F2F" w:rsidRDefault="00A33F2F" w:rsidP="00A33F2F">
      <w:pPr>
        <w:numPr>
          <w:ilvl w:val="0"/>
          <w:numId w:val="30"/>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i/>
          <w:noProof/>
          <w:kern w:val="0"/>
          <w:sz w:val="20"/>
          <w:szCs w:val="20"/>
          <w:lang w:val="es-ES_tradnl" w:eastAsia="es-ES"/>
        </w:rPr>
        <w:t>5 Cursos de Doctorado</w:t>
      </w:r>
      <w:r w:rsidRPr="00A33F2F">
        <w:rPr>
          <w:rFonts w:eastAsia="Times New Roman" w:cs="Segoe UI"/>
          <w:bCs/>
          <w:noProof/>
          <w:kern w:val="0"/>
          <w:sz w:val="20"/>
          <w:szCs w:val="20"/>
          <w:lang w:val="es-ES_tradnl" w:eastAsia="es-ES"/>
        </w:rPr>
        <w:t xml:space="preserve"> de las Facultades de Medicina y Derecho de la  Universidad de Cádiz</w:t>
      </w:r>
    </w:p>
    <w:p w14:paraId="6A1CE5B5"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i/>
          <w:noProof/>
          <w:kern w:val="0"/>
          <w:sz w:val="20"/>
          <w:szCs w:val="20"/>
          <w:lang w:val="es-ES_tradnl" w:eastAsia="es-ES"/>
        </w:rPr>
        <w:lastRenderedPageBreak/>
        <w:t>10 Masters y Programas de Postgrado</w:t>
      </w:r>
      <w:r w:rsidRPr="00A33F2F">
        <w:rPr>
          <w:rFonts w:eastAsia="Times New Roman" w:cs="Segoe UI"/>
          <w:bCs/>
          <w:noProof/>
          <w:kern w:val="0"/>
          <w:sz w:val="20"/>
          <w:szCs w:val="20"/>
          <w:lang w:val="es-ES_tradnl" w:eastAsia="es-ES"/>
        </w:rPr>
        <w:t xml:space="preserve"> de Universidades de Barcelona, Andorra, Sevilla y  Cádiz</w:t>
      </w:r>
    </w:p>
    <w:p w14:paraId="71A542CB"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i/>
          <w:noProof/>
          <w:kern w:val="0"/>
          <w:sz w:val="20"/>
          <w:szCs w:val="20"/>
          <w:lang w:val="es-ES_tradnl" w:eastAsia="es-ES"/>
        </w:rPr>
        <w:t xml:space="preserve">3 Cursos de Verano </w:t>
      </w:r>
      <w:r w:rsidRPr="00A33F2F">
        <w:rPr>
          <w:rFonts w:eastAsia="Times New Roman" w:cs="Segoe UI"/>
          <w:bCs/>
          <w:noProof/>
          <w:kern w:val="0"/>
          <w:sz w:val="20"/>
          <w:szCs w:val="20"/>
          <w:lang w:val="es-ES_tradnl" w:eastAsia="es-ES"/>
        </w:rPr>
        <w:t>de la Universidad de Cádiz</w:t>
      </w:r>
    </w:p>
    <w:p w14:paraId="6C00511E"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i/>
          <w:noProof/>
          <w:kern w:val="0"/>
          <w:sz w:val="20"/>
          <w:szCs w:val="20"/>
          <w:lang w:val="es-ES_tradnl" w:eastAsia="es-ES"/>
        </w:rPr>
        <w:t>5 Tutorías de Prácticas</w:t>
      </w:r>
      <w:r w:rsidRPr="00A33F2F">
        <w:rPr>
          <w:rFonts w:eastAsia="Times New Roman" w:cs="Segoe UI"/>
          <w:bCs/>
          <w:noProof/>
          <w:kern w:val="0"/>
          <w:sz w:val="20"/>
          <w:szCs w:val="20"/>
          <w:lang w:val="es-ES_tradnl" w:eastAsia="es-ES"/>
        </w:rPr>
        <w:t xml:space="preserve"> de Postgrado de la UCA en Afanas Jerez.</w:t>
      </w:r>
    </w:p>
    <w:p w14:paraId="6334D0FA"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9 Tutorizaciones de Alumnos Colaboradores del Depto de Psicología  en Afanas Jerez.</w:t>
      </w:r>
    </w:p>
    <w:p w14:paraId="7C41E201"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i/>
          <w:noProof/>
          <w:kern w:val="0"/>
          <w:sz w:val="20"/>
          <w:szCs w:val="20"/>
          <w:lang w:val="es-ES_tradnl" w:eastAsia="es-ES"/>
        </w:rPr>
        <w:t xml:space="preserve">24 Cursos dirigidos a profesionales </w:t>
      </w:r>
      <w:r w:rsidRPr="00A33F2F">
        <w:rPr>
          <w:rFonts w:eastAsia="Times New Roman" w:cs="Segoe UI"/>
          <w:bCs/>
          <w:noProof/>
          <w:kern w:val="0"/>
          <w:sz w:val="20"/>
          <w:szCs w:val="20"/>
          <w:lang w:val="es-ES_tradnl" w:eastAsia="es-ES"/>
        </w:rPr>
        <w:t>relacionados con la discapacidad intelectual de entidades de Andorra, Barcelona, Madrid, Córdoba, Granada, Sevilla y la prov. de Cádiz.</w:t>
      </w:r>
    </w:p>
    <w:p w14:paraId="068842BE"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3 Trabajos Fin de Master realizados en Afanas Jerez.</w:t>
      </w:r>
    </w:p>
    <w:p w14:paraId="34752899"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17 Trabajos Fin de Grado realizados en Afanas Jerez.</w:t>
      </w:r>
    </w:p>
    <w:p w14:paraId="0DA34A8E"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6 prácticas realizadas en Afanas Jerez por alumnos de Psicología.</w:t>
      </w:r>
    </w:p>
    <w:p w14:paraId="4C6FDC50" w14:textId="77777777" w:rsidR="00A33F2F" w:rsidRPr="00A33F2F" w:rsidRDefault="00A33F2F" w:rsidP="00A33F2F">
      <w:pPr>
        <w:numPr>
          <w:ilvl w:val="0"/>
          <w:numId w:val="29"/>
        </w:numPr>
        <w:tabs>
          <w:tab w:val="left" w:pos="8559"/>
        </w:tabs>
        <w:suppressAutoHyphens w:val="0"/>
        <w:overflowPunct w:val="0"/>
        <w:autoSpaceDE w:val="0"/>
        <w:autoSpaceDN w:val="0"/>
        <w:adjustRightInd w:val="0"/>
        <w:spacing w:line="240" w:lineRule="auto"/>
        <w:jc w:val="both"/>
        <w:rPr>
          <w:rFonts w:eastAsia="Times New Roman" w:cs="Segoe UI"/>
          <w:bCs/>
          <w:noProof/>
          <w:kern w:val="0"/>
          <w:sz w:val="20"/>
          <w:szCs w:val="20"/>
          <w:lang w:val="es-ES_tradnl" w:eastAsia="es-ES"/>
        </w:rPr>
      </w:pPr>
      <w:r w:rsidRPr="00A33F2F">
        <w:rPr>
          <w:rFonts w:eastAsia="Times New Roman" w:cs="Segoe UI"/>
          <w:bCs/>
          <w:noProof/>
          <w:kern w:val="0"/>
          <w:sz w:val="20"/>
          <w:szCs w:val="20"/>
          <w:lang w:val="es-ES_tradnl" w:eastAsia="es-ES"/>
        </w:rPr>
        <w:t>15 prácticas realizadas en Afanas Jerez  por alumnos de Trabajo Social</w:t>
      </w:r>
    </w:p>
    <w:p w14:paraId="1229866E" w14:textId="0F8994C8" w:rsidR="0080289B" w:rsidRPr="0080289B" w:rsidRDefault="0080289B" w:rsidP="0080289B">
      <w:pPr>
        <w:pStyle w:val="Prrafodelista"/>
        <w:rPr>
          <w:sz w:val="20"/>
          <w:szCs w:val="20"/>
        </w:rPr>
      </w:pPr>
      <w:hyperlink r:id="rId11" w:history="1">
        <w:r w:rsidRPr="0080289B">
          <w:rPr>
            <w:rStyle w:val="Hipervnculo"/>
            <w:sz w:val="20"/>
            <w:szCs w:val="20"/>
          </w:rPr>
          <w:t>https://www.afanasjerez.com/wp-content/uploads/2025/04/Evidencias-AFANAS-Jerez-30-Anos-Intercambiando-Conocimientos-con-la-Universidad-1.pdf</w:t>
        </w:r>
      </w:hyperlink>
    </w:p>
    <w:p w14:paraId="5023A44C" w14:textId="15B432E8" w:rsidR="0004514A" w:rsidRDefault="0004514A" w:rsidP="00E06939">
      <w:pPr>
        <w:pStyle w:val="Ttulo1"/>
        <w:spacing w:line="276" w:lineRule="auto"/>
        <w:rPr>
          <w:sz w:val="24"/>
          <w:lang w:val="es"/>
        </w:rPr>
      </w:pPr>
      <w:r w:rsidRPr="0004514A">
        <w:rPr>
          <w:sz w:val="24"/>
          <w:lang w:val="es"/>
        </w:rPr>
        <w:t>Aspectos del trabajo que pueden ser relevantes para el tercer sector</w:t>
      </w:r>
    </w:p>
    <w:p w14:paraId="383EB4F8" w14:textId="2E293911" w:rsidR="00A33F2F" w:rsidRPr="00A33F2F" w:rsidRDefault="00A33F2F" w:rsidP="00A33F2F">
      <w:pPr>
        <w:spacing w:line="276" w:lineRule="auto"/>
        <w:jc w:val="both"/>
        <w:rPr>
          <w:sz w:val="20"/>
          <w:szCs w:val="20"/>
        </w:rPr>
      </w:pPr>
      <w:r w:rsidRPr="00A33F2F">
        <w:rPr>
          <w:rFonts w:cs="Calibri"/>
          <w:sz w:val="20"/>
          <w:szCs w:val="20"/>
          <w:shd w:val="clear" w:color="auto" w:fill="FFFFFF"/>
        </w:rPr>
        <w:t>A continuación, se resumen algunos avances resultantes de los proyectos desarrollados por A</w:t>
      </w:r>
      <w:r w:rsidR="00E06E42">
        <w:rPr>
          <w:rFonts w:cs="Calibri"/>
          <w:sz w:val="20"/>
          <w:szCs w:val="20"/>
          <w:shd w:val="clear" w:color="auto" w:fill="FFFFFF"/>
        </w:rPr>
        <w:t>FANAS</w:t>
      </w:r>
      <w:r w:rsidRPr="00A33F2F">
        <w:rPr>
          <w:rFonts w:cs="Calibri"/>
          <w:sz w:val="20"/>
          <w:szCs w:val="20"/>
          <w:shd w:val="clear" w:color="auto" w:fill="FFFFFF"/>
        </w:rPr>
        <w:t xml:space="preserve"> Jerez:</w:t>
      </w:r>
    </w:p>
    <w:p w14:paraId="58B1531A"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 xml:space="preserve">Avances en la evaluación estandarizada en salud mental </w:t>
      </w:r>
    </w:p>
    <w:p w14:paraId="25CDF173" w14:textId="77777777"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En AFANAS Jerez se llevó a cabo la traducción, adaptación y validación al español del PAS-ADD 10, posiblemente el instrumento más adecuado que existe, en nuestro idioma, para evaluar en profundidad los trastornos psiquiátricos en población con Discapacidad Intelectual de todos los niveles de gravedad. Este instrumento facilita la intervención clínica y el diagnóstico diferencial en este colectivo, que muchas veces está subdiagnosticado o mal diagnosticado. La población completa de AFANAS Jerez fue evaluada en profundidad y diagnosticada a través de este instrumento de evaluación estandarizada.</w:t>
      </w:r>
    </w:p>
    <w:p w14:paraId="68B49CEB" w14:textId="77777777"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 xml:space="preserve">Esta investigación fue clave para introducir </w:t>
      </w:r>
      <w:bookmarkStart w:id="0" w:name="_Hlk196048768"/>
      <w:r w:rsidRPr="00A33F2F">
        <w:rPr>
          <w:rFonts w:eastAsia="Times New Roman" w:cs="Calibri"/>
          <w:kern w:val="0"/>
          <w:sz w:val="20"/>
          <w:szCs w:val="20"/>
          <w:lang w:eastAsia="es-ES"/>
        </w:rPr>
        <w:t>herramientas de evaluación estandarizadas en salud mental y discapacidad</w:t>
      </w:r>
      <w:r w:rsidRPr="00A33F2F">
        <w:rPr>
          <w:rFonts w:eastAsia="Times New Roman" w:cs="Calibri"/>
          <w:b/>
          <w:bCs/>
          <w:kern w:val="0"/>
          <w:sz w:val="20"/>
          <w:szCs w:val="20"/>
          <w:lang w:eastAsia="es-ES"/>
        </w:rPr>
        <w:t xml:space="preserve"> </w:t>
      </w:r>
      <w:r w:rsidRPr="00A33F2F">
        <w:rPr>
          <w:rFonts w:eastAsia="Times New Roman" w:cs="Calibri"/>
          <w:kern w:val="0"/>
          <w:sz w:val="20"/>
          <w:szCs w:val="20"/>
          <w:lang w:eastAsia="es-ES"/>
        </w:rPr>
        <w:t xml:space="preserve">intelectual </w:t>
      </w:r>
      <w:bookmarkEnd w:id="0"/>
      <w:r w:rsidRPr="00A33F2F">
        <w:rPr>
          <w:rFonts w:eastAsia="Times New Roman" w:cs="Calibri"/>
          <w:kern w:val="0"/>
          <w:sz w:val="20"/>
          <w:szCs w:val="20"/>
          <w:lang w:eastAsia="es-ES"/>
        </w:rPr>
        <w:t xml:space="preserve">en España, mejorando así la práctica clínica y los estudios científicos en este ámbito. En instrumento completo se publicó en un libro académico de consulta. </w:t>
      </w:r>
    </w:p>
    <w:p w14:paraId="73F4E2E5"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Avances en la Evaluación Biopsicosocial desde un enfoque Epidemiológico</w:t>
      </w:r>
    </w:p>
    <w:p w14:paraId="14B1713E" w14:textId="17A07E87"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La población asistida en AFANAS Jerez fue estudiada a nivel biopsicosocial con un enfoque epidemiológico. Se evidenció que la Discapacidad Intelectual es una entidad de gran complejidad con una gran cantidad de trastornos médicos, psicológicos, psiquiátricos y sociales asociados, estando muchos de dichos trastornos relacionados con el nivel de gravedad de la DI. Este estudio puso de manifiesto la utilidad de un enfoque epidemiológico en el estudio de la DI para un mejor entendimiento de los problemas asociados. Los resultados de este estudio fueron utilizados para la planificación a medio plazo de los servicios de A</w:t>
      </w:r>
      <w:r w:rsidR="00E06E42">
        <w:rPr>
          <w:rFonts w:eastAsia="Times New Roman" w:cs="Calibri"/>
          <w:kern w:val="0"/>
          <w:sz w:val="20"/>
          <w:szCs w:val="20"/>
          <w:lang w:eastAsia="es-ES"/>
        </w:rPr>
        <w:t>FANAS</w:t>
      </w:r>
      <w:r w:rsidRPr="00A33F2F">
        <w:rPr>
          <w:rFonts w:eastAsia="Times New Roman" w:cs="Calibri"/>
          <w:kern w:val="0"/>
          <w:sz w:val="20"/>
          <w:szCs w:val="20"/>
          <w:lang w:eastAsia="es-ES"/>
        </w:rPr>
        <w:t xml:space="preserve"> Jerez.</w:t>
      </w:r>
    </w:p>
    <w:p w14:paraId="76520959" w14:textId="77777777"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Asimismo, AFANAS Jerez participó en un estudio a nivel nacional donde se constató que el patrón de salud de las personas con DI difiere de la población general, evidenciando la necesidad de desarrollar programas de promoción de la salud y de formación profesional específicamente diseñados para la atención a personas con DI, así como la implementación de encuestas de salud que incluyan datos sobre esta población</w:t>
      </w:r>
    </w:p>
    <w:p w14:paraId="443D9384"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lastRenderedPageBreak/>
        <w:t>Avances en la Evaluación Funcional de Conducta</w:t>
      </w:r>
    </w:p>
    <w:p w14:paraId="09511648" w14:textId="372BA41F"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kern w:val="0"/>
          <w:sz w:val="20"/>
          <w:szCs w:val="20"/>
          <w:lang w:eastAsia="es-ES"/>
        </w:rPr>
        <w:t>En A</w:t>
      </w:r>
      <w:r w:rsidR="00E06E42">
        <w:rPr>
          <w:rFonts w:eastAsia="Times New Roman" w:cs="Calibri"/>
          <w:kern w:val="0"/>
          <w:sz w:val="20"/>
          <w:szCs w:val="20"/>
          <w:lang w:eastAsia="es-ES"/>
        </w:rPr>
        <w:t>FANAS</w:t>
      </w:r>
      <w:r w:rsidRPr="00A33F2F">
        <w:rPr>
          <w:rFonts w:eastAsia="Times New Roman" w:cs="Calibri"/>
          <w:kern w:val="0"/>
          <w:sz w:val="20"/>
          <w:szCs w:val="20"/>
          <w:lang w:eastAsia="es-ES"/>
        </w:rPr>
        <w:t xml:space="preserve"> Jerez se llevó a cabo un estudio en el que a través </w:t>
      </w:r>
      <w:r w:rsidR="00E06E42">
        <w:rPr>
          <w:rFonts w:eastAsia="Times New Roman" w:cs="Calibri"/>
          <w:kern w:val="0"/>
          <w:sz w:val="20"/>
          <w:szCs w:val="20"/>
          <w:lang w:eastAsia="es-ES"/>
        </w:rPr>
        <w:t>d</w:t>
      </w:r>
      <w:r w:rsidRPr="00A33F2F">
        <w:rPr>
          <w:rFonts w:eastAsia="Times New Roman" w:cs="Calibri"/>
          <w:kern w:val="0"/>
          <w:sz w:val="20"/>
          <w:szCs w:val="20"/>
          <w:lang w:eastAsia="es-ES"/>
        </w:rPr>
        <w:t>e sesiones experimentales se compararon las ventajas e inconvenientes de distintos procedimientos de evaluación de los problemas de conducta. Entre dichos procedimientos estuvieron el Scatter Plot, las Hojas de Registro ABC y el Observer XT, un software avanzado que permite observar el comportamiento humano, registrarlo y analizarlo a través de grabaciones de videos digitales. Este estudio comparativo ha supuesto un avance en la evaluación funcional de los problemas de conducta y por tanto en su tratamiento.</w:t>
      </w:r>
    </w:p>
    <w:p w14:paraId="06D08E25"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Aplicación Informática para el Seguimiento en Centros de Atención</w:t>
      </w:r>
    </w:p>
    <w:p w14:paraId="09E9C795" w14:textId="18B6D34F"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AFANAS Jerez desarrolló un Programa Informático para el Seguimiento Biopsicosocial de personas con DI en colaboración con el Departamento de Ingeniería Informática de la UCA. Se trata de un instrumento informático que permite una coordinación adecuada entre los distintos servicios (clínicos, ocupacionales y residenciales) que se proporcionan a estos usuarios. Este sistema de registro proporciona homogeneidad en la metodología de recolección de información, de manera que dicha información resulta más fiable, accesible y relevante, a la vez que permite saber en qué medida el usuario responde a distintos tratamientos (</w:t>
      </w:r>
      <w:r w:rsidR="00E06E42" w:rsidRPr="00A33F2F">
        <w:rPr>
          <w:rFonts w:eastAsia="Times New Roman" w:cs="Calibri"/>
          <w:kern w:val="0"/>
          <w:sz w:val="20"/>
          <w:szCs w:val="20"/>
          <w:lang w:eastAsia="es-ES"/>
        </w:rPr>
        <w:t>farmacológicos</w:t>
      </w:r>
      <w:r w:rsidRPr="00A33F2F">
        <w:rPr>
          <w:rFonts w:eastAsia="Times New Roman" w:cs="Calibri"/>
          <w:kern w:val="0"/>
          <w:sz w:val="20"/>
          <w:szCs w:val="20"/>
          <w:lang w:eastAsia="es-ES"/>
        </w:rPr>
        <w:t>, conductuales y ambientales) ofrecidos por los servicios, mejorando de esta forma la calidad de vida de los usuarios, sus cuidadores y sus familias.</w:t>
      </w:r>
    </w:p>
    <w:p w14:paraId="05FD97DA" w14:textId="77777777" w:rsidR="00A33F2F" w:rsidRPr="00A33F2F" w:rsidRDefault="00A33F2F" w:rsidP="00A33F2F">
      <w:pPr>
        <w:pStyle w:val="Prrafodelista"/>
        <w:spacing w:line="240" w:lineRule="auto"/>
        <w:ind w:left="0"/>
        <w:jc w:val="both"/>
        <w:rPr>
          <w:rFonts w:cstheme="minorHAnsi"/>
          <w:sz w:val="20"/>
          <w:szCs w:val="20"/>
          <w:lang w:val="es-ES_tradnl"/>
        </w:rPr>
      </w:pPr>
      <w:r w:rsidRPr="00A33F2F">
        <w:rPr>
          <w:rFonts w:cstheme="minorHAnsi"/>
          <w:sz w:val="20"/>
          <w:szCs w:val="20"/>
          <w:lang w:val="es-ES_tradnl"/>
        </w:rPr>
        <w:t>A su vez, si queremos profundizar en el análisis de los datos, el programa dispone de algunos cuadros específicos (crisis epilépticas, sueño, apetito, consultas y hospitalizaciones, estado mental, problemas de conducta, higiene, esfínteres, etc.), donde podemos detallar con mayor profundidad el grado de afectación producido, con datos explicativos útiles para el profesional especialista. La aplicación también produce un informe completo en el que se puede filtrar el espacio temporal deseado.</w:t>
      </w:r>
    </w:p>
    <w:p w14:paraId="4BEFEFDF"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Validación de Instrumentos Informáticos para la Rehabilitación Cognitiva</w:t>
      </w:r>
    </w:p>
    <w:p w14:paraId="4ED2214B" w14:textId="562BC7C8"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AFANAS J</w:t>
      </w:r>
      <w:r w:rsidR="00E06E42">
        <w:rPr>
          <w:rFonts w:eastAsia="Times New Roman" w:cstheme="minorHAnsi"/>
          <w:kern w:val="0"/>
          <w:sz w:val="20"/>
          <w:szCs w:val="20"/>
          <w:lang w:eastAsia="es-ES"/>
        </w:rPr>
        <w:t>erez</w:t>
      </w:r>
      <w:r w:rsidRPr="00A33F2F">
        <w:rPr>
          <w:rFonts w:eastAsia="Times New Roman" w:cstheme="minorHAnsi"/>
          <w:kern w:val="0"/>
          <w:sz w:val="20"/>
          <w:szCs w:val="20"/>
          <w:lang w:eastAsia="es-ES"/>
        </w:rPr>
        <w:t xml:space="preserve">, la Universidad de Cádiz, el Instituto Guttman y la Fundación AMPANS (estos dos últimos de Barcelona), llevaron a cabo un estudio de adaptación de la Plataforma informática Neuro Personal Trainer a personas con discapacidad intelectual. Esta plataforma permite desarrollar planes de estimulación cognitiva personalizados a partir de una evaluación cognitiva previa, monitorizar las tareas y ajustarlas de acuerdo a los resultados obtenidos. </w:t>
      </w:r>
    </w:p>
    <w:p w14:paraId="6E540792" w14:textId="77777777" w:rsidR="00A33F2F" w:rsidRPr="00A33F2F" w:rsidRDefault="00A33F2F" w:rsidP="00A33F2F">
      <w:pPr>
        <w:spacing w:line="240" w:lineRule="auto"/>
        <w:jc w:val="both"/>
        <w:rPr>
          <w:rFonts w:eastAsia="Times New Roman" w:cstheme="minorHAnsi"/>
          <w:kern w:val="0"/>
          <w:sz w:val="20"/>
          <w:szCs w:val="20"/>
          <w:lang w:eastAsia="es-ES"/>
        </w:rPr>
      </w:pPr>
    </w:p>
    <w:p w14:paraId="28B35743" w14:textId="2FDBE09A"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En este estudio participaron usuarios adultos procedentes del Centro Ocupacional de AFANAS J</w:t>
      </w:r>
      <w:r w:rsidR="00E06E42">
        <w:rPr>
          <w:rFonts w:eastAsia="Times New Roman" w:cstheme="minorHAnsi"/>
          <w:kern w:val="0"/>
          <w:sz w:val="20"/>
          <w:szCs w:val="20"/>
          <w:lang w:eastAsia="es-ES"/>
        </w:rPr>
        <w:t>erez</w:t>
      </w:r>
      <w:r w:rsidRPr="00A33F2F">
        <w:rPr>
          <w:rFonts w:eastAsia="Times New Roman" w:cstheme="minorHAnsi"/>
          <w:kern w:val="0"/>
          <w:sz w:val="20"/>
          <w:szCs w:val="20"/>
          <w:lang w:eastAsia="es-ES"/>
        </w:rPr>
        <w:t xml:space="preserve">, con Discapacidad Intelectual leve o moderada, que no presentaban problemas de conducta de relevancia y familiarizados con el uso del ordenador. La universidad de Cádiz realizó una evaluación Neuropsicológica inicial para valorar aspectos relacionados con la atención, percepción, memoria, lenguaje, funciones ejecutivas (organización, planificación, categorización, seriación…).  En función de los resultados de la evaluación Neuropsicológica, profesionales del Instituto Guttman y AMPANS diseñaron un programa de estimulación cognitiva personalizado para cada usuario. </w:t>
      </w:r>
    </w:p>
    <w:p w14:paraId="03277C7C" w14:textId="77777777" w:rsidR="00A33F2F" w:rsidRPr="00A33F2F" w:rsidRDefault="00A33F2F" w:rsidP="00A33F2F">
      <w:pPr>
        <w:spacing w:line="240" w:lineRule="auto"/>
        <w:jc w:val="both"/>
        <w:rPr>
          <w:rFonts w:eastAsia="Times New Roman" w:cstheme="minorHAnsi"/>
          <w:kern w:val="0"/>
          <w:sz w:val="20"/>
          <w:szCs w:val="20"/>
          <w:lang w:eastAsia="es-ES"/>
        </w:rPr>
      </w:pPr>
    </w:p>
    <w:p w14:paraId="402779EE" w14:textId="77777777" w:rsidR="00A33F2F" w:rsidRPr="00A33F2F" w:rsidRDefault="00A33F2F" w:rsidP="00A33F2F">
      <w:pPr>
        <w:spacing w:line="240" w:lineRule="auto"/>
        <w:jc w:val="both"/>
        <w:rPr>
          <w:rFonts w:eastAsia="Times New Roman" w:cstheme="minorHAnsi"/>
          <w:kern w:val="0"/>
          <w:sz w:val="20"/>
          <w:szCs w:val="20"/>
          <w:lang w:eastAsia="es-ES"/>
        </w:rPr>
      </w:pPr>
    </w:p>
    <w:p w14:paraId="457D7734" w14:textId="43A9EFC5"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 xml:space="preserve">Profesionales del Instituto Guttman y AMPANS realizaron una comparación de los resultados de la pre-evaluación y la post-evaluación constatando una diferencia estadísticamente significativa entre ambas, en cuanto a las capacidades cognitivas de los participantes. </w:t>
      </w:r>
      <w:r w:rsidR="00E06E42" w:rsidRPr="00A33F2F">
        <w:rPr>
          <w:rFonts w:eastAsia="Times New Roman" w:cstheme="minorHAnsi"/>
          <w:kern w:val="0"/>
          <w:sz w:val="20"/>
          <w:szCs w:val="20"/>
          <w:lang w:eastAsia="es-ES"/>
        </w:rPr>
        <w:t>Asimismo,</w:t>
      </w:r>
      <w:r w:rsidRPr="00A33F2F">
        <w:rPr>
          <w:rFonts w:eastAsia="Times New Roman" w:cstheme="minorHAnsi"/>
          <w:kern w:val="0"/>
          <w:sz w:val="20"/>
          <w:szCs w:val="20"/>
          <w:lang w:eastAsia="es-ES"/>
        </w:rPr>
        <w:t xml:space="preserve"> esta plataforma se dio a conocer a todas las entidades de atención a personas con DI de la provincia </w:t>
      </w:r>
      <w:r w:rsidRPr="00A33F2F">
        <w:rPr>
          <w:rFonts w:eastAsia="Times New Roman" w:cstheme="minorHAnsi"/>
          <w:kern w:val="0"/>
          <w:sz w:val="20"/>
          <w:szCs w:val="20"/>
          <w:lang w:eastAsia="es-ES"/>
        </w:rPr>
        <w:lastRenderedPageBreak/>
        <w:t>de Cádiz, en unas jornadas celebradas en el Campus de Jerez de la UCA en la que participaron profesionales del Instituto Guttman.</w:t>
      </w:r>
    </w:p>
    <w:p w14:paraId="7952D443" w14:textId="77777777" w:rsidR="00A33F2F" w:rsidRPr="00A33F2F" w:rsidRDefault="00A33F2F" w:rsidP="00A33F2F">
      <w:pPr>
        <w:spacing w:line="240" w:lineRule="auto"/>
        <w:jc w:val="both"/>
        <w:rPr>
          <w:rFonts w:eastAsia="Times New Roman" w:cstheme="minorHAnsi"/>
          <w:kern w:val="0"/>
          <w:sz w:val="20"/>
          <w:szCs w:val="20"/>
          <w:lang w:eastAsia="es-ES"/>
        </w:rPr>
      </w:pPr>
    </w:p>
    <w:p w14:paraId="79A60E64"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Avances Metodología para la Inserción Laboral</w:t>
      </w:r>
    </w:p>
    <w:p w14:paraId="7282FC80" w14:textId="77777777"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En AFANAS Jerez se desarrolló un estudio de evaluación multimodal para mejorar la inserción de personas con DI, mediante empleo con apoyo, en el mercado competitivo. Dicho trabajo resultó en la contratación de varios usuarios del Centro Ocupacional en la empresa Continente de Jerez.</w:t>
      </w:r>
    </w:p>
    <w:p w14:paraId="261DA32D" w14:textId="1D5AD004" w:rsidR="00A33F2F" w:rsidRPr="00A33F2F" w:rsidRDefault="00A33F2F" w:rsidP="00A33F2F">
      <w:pPr>
        <w:spacing w:before="100" w:beforeAutospacing="1" w:after="100" w:afterAutospacing="1" w:line="240" w:lineRule="auto"/>
        <w:jc w:val="both"/>
        <w:rPr>
          <w:rFonts w:eastAsia="Times New Roman" w:cs="Calibri"/>
          <w:kern w:val="0"/>
          <w:sz w:val="20"/>
          <w:szCs w:val="20"/>
          <w:lang w:eastAsia="es-ES"/>
        </w:rPr>
      </w:pPr>
      <w:r w:rsidRPr="00A33F2F">
        <w:rPr>
          <w:rFonts w:eastAsia="Times New Roman" w:cs="Calibri"/>
          <w:kern w:val="0"/>
          <w:sz w:val="20"/>
          <w:szCs w:val="20"/>
          <w:lang w:eastAsia="es-ES"/>
        </w:rPr>
        <w:t>Asimismo, en A</w:t>
      </w:r>
      <w:r w:rsidR="00B34424">
        <w:rPr>
          <w:rFonts w:eastAsia="Times New Roman" w:cs="Calibri"/>
          <w:kern w:val="0"/>
          <w:sz w:val="20"/>
          <w:szCs w:val="20"/>
          <w:lang w:eastAsia="es-ES"/>
        </w:rPr>
        <w:t>FANAS</w:t>
      </w:r>
      <w:r w:rsidRPr="00A33F2F">
        <w:rPr>
          <w:rFonts w:eastAsia="Times New Roman" w:cs="Calibri"/>
          <w:kern w:val="0"/>
          <w:sz w:val="20"/>
          <w:szCs w:val="20"/>
          <w:lang w:eastAsia="es-ES"/>
        </w:rPr>
        <w:t xml:space="preserve"> Jerez se implantó una metodología de prácticas de alumnos de la Universidad que sigue vigente</w:t>
      </w:r>
      <w:r w:rsidR="00B34424">
        <w:rPr>
          <w:rFonts w:eastAsia="Times New Roman" w:cs="Calibri"/>
          <w:kern w:val="0"/>
          <w:sz w:val="20"/>
          <w:szCs w:val="20"/>
          <w:lang w:eastAsia="es-ES"/>
        </w:rPr>
        <w:t>.</w:t>
      </w:r>
    </w:p>
    <w:p w14:paraId="5A09C5BF"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Metodología de Intervención Psicopedagógica en Personas con DI Grave</w:t>
      </w:r>
    </w:p>
    <w:p w14:paraId="19F6E009" w14:textId="319E9247" w:rsidR="00A33F2F" w:rsidRPr="00A33F2F" w:rsidRDefault="00A33F2F" w:rsidP="00B34424">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En A</w:t>
      </w:r>
      <w:r w:rsidR="00B34424">
        <w:rPr>
          <w:rFonts w:eastAsia="Times New Roman" w:cstheme="minorHAnsi"/>
          <w:kern w:val="0"/>
          <w:sz w:val="20"/>
          <w:szCs w:val="20"/>
          <w:lang w:eastAsia="es-ES"/>
        </w:rPr>
        <w:t>FANAS</w:t>
      </w:r>
      <w:r w:rsidRPr="00A33F2F">
        <w:rPr>
          <w:rFonts w:eastAsia="Times New Roman" w:cstheme="minorHAnsi"/>
          <w:kern w:val="0"/>
          <w:sz w:val="20"/>
          <w:szCs w:val="20"/>
          <w:lang w:eastAsia="es-ES"/>
        </w:rPr>
        <w:t xml:space="preserve"> Jerez se diseñó y desarrolló una metodología de intervención psicopedagógica para residencias y unidades de día de personas mayores con discapacidad psíquica grave y plurideficiencias. </w:t>
      </w:r>
      <w:r w:rsidR="00B34424">
        <w:rPr>
          <w:rFonts w:eastAsia="Times New Roman" w:cstheme="minorHAnsi"/>
          <w:kern w:val="0"/>
          <w:sz w:val="20"/>
          <w:szCs w:val="20"/>
          <w:lang w:eastAsia="es-ES"/>
        </w:rPr>
        <w:t>Este</w:t>
      </w:r>
      <w:r w:rsidRPr="00A33F2F">
        <w:rPr>
          <w:rFonts w:eastAsia="Times New Roman" w:cstheme="minorHAnsi"/>
          <w:kern w:val="0"/>
          <w:sz w:val="20"/>
          <w:szCs w:val="20"/>
          <w:lang w:eastAsia="es-ES"/>
        </w:rPr>
        <w:t xml:space="preserve"> trabajo propuso una tecnología organizativa con el fin de (i) incrementar la calidad de vida de los usuarios, desarrollando su capacidad funcional y reduciendo la gravedad y frecuencia de los problemas de conducta; (ii) incrementar la motivación y competencia del personal de atención directa; y (iii) incrementar la satisfacción de los familiares de los usuarios con los servicios. El proyecto mejoró los recursos humanos de atención al usuario, así como la posibilidad de generalizar su puesta en práctica a otros centros de similares características. </w:t>
      </w:r>
    </w:p>
    <w:p w14:paraId="2EFD7716" w14:textId="77777777" w:rsidR="00A33F2F" w:rsidRPr="00A33F2F" w:rsidRDefault="00A33F2F" w:rsidP="00A33F2F">
      <w:pPr>
        <w:spacing w:line="240" w:lineRule="auto"/>
        <w:jc w:val="both"/>
        <w:rPr>
          <w:rFonts w:eastAsia="Times New Roman" w:cstheme="minorHAnsi"/>
          <w:kern w:val="0"/>
          <w:sz w:val="20"/>
          <w:szCs w:val="20"/>
          <w:lang w:eastAsia="es-ES"/>
        </w:rPr>
      </w:pPr>
    </w:p>
    <w:p w14:paraId="4CCE5B36" w14:textId="77777777"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 xml:space="preserve">Para reducir la gravedad y frecuencia de los problemas de comportamiento se siguieron los pasos siguientes: se organizaron seminarios de análisis y modificación de conducta. Se Definieron los problemas de conducta operacionalmente y se optimizaron los registros conductuales. </w:t>
      </w:r>
    </w:p>
    <w:p w14:paraId="238E06C1" w14:textId="77777777" w:rsidR="00A33F2F" w:rsidRPr="00A33F2F" w:rsidRDefault="00A33F2F" w:rsidP="00A33F2F">
      <w:pPr>
        <w:spacing w:line="240" w:lineRule="auto"/>
        <w:jc w:val="both"/>
        <w:rPr>
          <w:rFonts w:eastAsia="Times New Roman" w:cstheme="minorHAnsi"/>
          <w:kern w:val="0"/>
          <w:sz w:val="20"/>
          <w:szCs w:val="20"/>
          <w:lang w:eastAsia="es-ES"/>
        </w:rPr>
      </w:pPr>
    </w:p>
    <w:p w14:paraId="1AA5CF51" w14:textId="5BD566DA"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 xml:space="preserve">Para incrementar la motivación y competencia del personal de atención directa se llevó a cabo la siguiente metodología: Se organizaron reuniones de trabajo del personal de atención directa en las que se determinaron los perfiles de usuario, los cuadrantes y los planes de evaluación.  </w:t>
      </w:r>
      <w:r w:rsidR="00E56D55" w:rsidRPr="00A33F2F">
        <w:rPr>
          <w:rFonts w:eastAsia="Times New Roman" w:cstheme="minorHAnsi"/>
          <w:kern w:val="0"/>
          <w:sz w:val="20"/>
          <w:szCs w:val="20"/>
          <w:lang w:eastAsia="es-ES"/>
        </w:rPr>
        <w:t>Asimismo, se</w:t>
      </w:r>
      <w:r w:rsidRPr="00A33F2F">
        <w:rPr>
          <w:rFonts w:eastAsia="Times New Roman" w:cstheme="minorHAnsi"/>
          <w:kern w:val="0"/>
          <w:sz w:val="20"/>
          <w:szCs w:val="20"/>
          <w:lang w:eastAsia="es-ES"/>
        </w:rPr>
        <w:t xml:space="preserve"> organizaron seminarios semanales de formación para el personal de atención directa, con una duración total de 80 horas. </w:t>
      </w:r>
    </w:p>
    <w:p w14:paraId="660F088D" w14:textId="77777777" w:rsidR="00A33F2F" w:rsidRPr="00A33F2F" w:rsidRDefault="00A33F2F" w:rsidP="00A33F2F">
      <w:pPr>
        <w:spacing w:line="240" w:lineRule="auto"/>
        <w:jc w:val="both"/>
        <w:rPr>
          <w:rFonts w:eastAsia="Times New Roman" w:cstheme="minorHAnsi"/>
          <w:kern w:val="0"/>
          <w:sz w:val="20"/>
          <w:szCs w:val="20"/>
          <w:lang w:eastAsia="es-ES"/>
        </w:rPr>
      </w:pPr>
    </w:p>
    <w:p w14:paraId="69C7F6EA" w14:textId="19451DFB" w:rsidR="00A33F2F" w:rsidRPr="00A33F2F" w:rsidRDefault="00A33F2F" w:rsidP="00A33F2F">
      <w:pPr>
        <w:spacing w:line="240" w:lineRule="auto"/>
        <w:jc w:val="both"/>
        <w:rPr>
          <w:rFonts w:eastAsia="Times New Roman" w:cstheme="minorHAnsi"/>
          <w:kern w:val="0"/>
          <w:sz w:val="20"/>
          <w:szCs w:val="20"/>
          <w:lang w:eastAsia="es-ES"/>
        </w:rPr>
      </w:pPr>
      <w:r w:rsidRPr="00A33F2F">
        <w:rPr>
          <w:rFonts w:eastAsia="Times New Roman" w:cstheme="minorHAnsi"/>
          <w:kern w:val="0"/>
          <w:sz w:val="20"/>
          <w:szCs w:val="20"/>
          <w:lang w:eastAsia="es-ES"/>
        </w:rPr>
        <w:t xml:space="preserve">Para monitorizar los servicios se planteó como primer paso la Informatización de los </w:t>
      </w:r>
      <w:r w:rsidR="00E56D55">
        <w:rPr>
          <w:rFonts w:eastAsia="Times New Roman" w:cstheme="minorHAnsi"/>
          <w:kern w:val="0"/>
          <w:sz w:val="20"/>
          <w:szCs w:val="20"/>
          <w:lang w:eastAsia="es-ES"/>
        </w:rPr>
        <w:t>e</w:t>
      </w:r>
      <w:r w:rsidRPr="00A33F2F">
        <w:rPr>
          <w:rFonts w:eastAsia="Times New Roman" w:cstheme="minorHAnsi"/>
          <w:kern w:val="0"/>
          <w:sz w:val="20"/>
          <w:szCs w:val="20"/>
          <w:lang w:eastAsia="es-ES"/>
        </w:rPr>
        <w:t>xpedientes de cada usuario mediante la Aplicación Informática para Centros de Discapacitados (AID).</w:t>
      </w:r>
    </w:p>
    <w:p w14:paraId="2F5F0F8C"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r w:rsidRPr="00A33F2F">
        <w:rPr>
          <w:rFonts w:eastAsia="Times New Roman" w:cs="Calibri"/>
          <w:b/>
          <w:bCs/>
          <w:kern w:val="0"/>
          <w:sz w:val="20"/>
          <w:szCs w:val="20"/>
          <w:lang w:eastAsia="es-ES"/>
        </w:rPr>
        <w:t>Avances en aspectos relacionados con el Envejecimiento</w:t>
      </w:r>
    </w:p>
    <w:p w14:paraId="6CE42D06" w14:textId="0C245A90" w:rsidR="00A33F2F" w:rsidRPr="00A33F2F" w:rsidRDefault="00A33F2F" w:rsidP="00A33F2F">
      <w:pPr>
        <w:spacing w:line="240" w:lineRule="auto"/>
        <w:jc w:val="both"/>
        <w:rPr>
          <w:rFonts w:eastAsia="Calibri" w:cstheme="minorHAnsi"/>
          <w:kern w:val="0"/>
          <w:sz w:val="20"/>
          <w:szCs w:val="20"/>
        </w:rPr>
      </w:pPr>
      <w:r w:rsidRPr="00A33F2F">
        <w:rPr>
          <w:rFonts w:eastAsia="Times New Roman" w:cstheme="minorHAnsi"/>
          <w:bCs/>
          <w:kern w:val="0"/>
          <w:sz w:val="20"/>
          <w:szCs w:val="20"/>
          <w:lang w:eastAsia="es-ES"/>
        </w:rPr>
        <w:t>En A</w:t>
      </w:r>
      <w:r w:rsidR="00E56D55">
        <w:rPr>
          <w:rFonts w:eastAsia="Times New Roman" w:cstheme="minorHAnsi"/>
          <w:bCs/>
          <w:kern w:val="0"/>
          <w:sz w:val="20"/>
          <w:szCs w:val="20"/>
          <w:lang w:eastAsia="es-ES"/>
        </w:rPr>
        <w:t>FANAS</w:t>
      </w:r>
      <w:r w:rsidRPr="00A33F2F">
        <w:rPr>
          <w:rFonts w:eastAsia="Times New Roman" w:cstheme="minorHAnsi"/>
          <w:bCs/>
          <w:kern w:val="0"/>
          <w:sz w:val="20"/>
          <w:szCs w:val="20"/>
          <w:lang w:eastAsia="es-ES"/>
        </w:rPr>
        <w:t xml:space="preserve"> Jerez se realizó una </w:t>
      </w:r>
      <w:r w:rsidRPr="00A33F2F">
        <w:rPr>
          <w:rFonts w:eastAsia="Times New Roman" w:cstheme="minorHAnsi"/>
          <w:kern w:val="0"/>
          <w:sz w:val="20"/>
          <w:szCs w:val="20"/>
          <w:lang w:eastAsia="es-ES"/>
        </w:rPr>
        <w:t>revisión bibliográfica actualizada</w:t>
      </w:r>
      <w:r w:rsidRPr="00A33F2F">
        <w:rPr>
          <w:rFonts w:eastAsia="Times New Roman" w:cstheme="minorHAnsi"/>
          <w:bCs/>
          <w:kern w:val="0"/>
          <w:sz w:val="20"/>
          <w:szCs w:val="20"/>
          <w:lang w:eastAsia="es-ES"/>
        </w:rPr>
        <w:t xml:space="preserve"> sobre el envejecimiento en Discapacidad Intelectual, seguida de un estudio de </w:t>
      </w:r>
      <w:r w:rsidRPr="00A33F2F">
        <w:rPr>
          <w:rFonts w:eastAsia="Times New Roman" w:cstheme="minorHAnsi"/>
          <w:kern w:val="0"/>
          <w:sz w:val="20"/>
          <w:szCs w:val="20"/>
          <w:lang w:eastAsia="es-ES"/>
        </w:rPr>
        <w:t>cribaje de demencia</w:t>
      </w:r>
      <w:r w:rsidRPr="00A33F2F">
        <w:rPr>
          <w:rFonts w:eastAsia="Times New Roman" w:cstheme="minorHAnsi"/>
          <w:bCs/>
          <w:kern w:val="0"/>
          <w:sz w:val="20"/>
          <w:szCs w:val="20"/>
          <w:lang w:eastAsia="es-ES"/>
        </w:rPr>
        <w:t xml:space="preserve"> y análisis de las características biopsicosociales relacionadas con el envejecimiento de los usuarios asistidos en el Centro Vista Hermosa de AFANAS. El instrumento utilizado fue el NTG-EDSD.</w:t>
      </w:r>
      <w:r w:rsidRPr="00A33F2F">
        <w:rPr>
          <w:rFonts w:eastAsia="Calibri" w:cstheme="minorHAnsi"/>
          <w:kern w:val="0"/>
          <w:sz w:val="20"/>
          <w:szCs w:val="20"/>
        </w:rPr>
        <w:t xml:space="preserve"> La Evaluación de Detección Temprana del Grupo de Trabajo Nacional para la Demencia (NTG-EDSD) es una herramienta de calificación basada en informantes para su uso con adultos con discapacidad intelectual. Está pensada como un primer paso de detección para identificar a las personas que podrían necesitar una evaluación más completa. La evaluación se desarrolla cuando se sospecha que hay cambios en el pensamiento, el comportamiento y en las habilidades de adaptación que sugieren un deterioro cognitivo leve o demencia. </w:t>
      </w:r>
    </w:p>
    <w:p w14:paraId="08A01DBE" w14:textId="77777777" w:rsidR="00A33F2F" w:rsidRPr="00A33F2F" w:rsidRDefault="00A33F2F" w:rsidP="00A33F2F">
      <w:pPr>
        <w:spacing w:line="240" w:lineRule="auto"/>
        <w:jc w:val="both"/>
        <w:rPr>
          <w:rFonts w:eastAsia="Calibri" w:cstheme="minorHAnsi"/>
          <w:kern w:val="0"/>
          <w:sz w:val="20"/>
          <w:szCs w:val="20"/>
        </w:rPr>
      </w:pPr>
    </w:p>
    <w:p w14:paraId="3515B1A7" w14:textId="77777777" w:rsidR="00A33F2F" w:rsidRPr="00A33F2F" w:rsidRDefault="00A33F2F" w:rsidP="00A33F2F">
      <w:pPr>
        <w:spacing w:line="240" w:lineRule="auto"/>
        <w:ind w:left="720"/>
        <w:contextualSpacing/>
        <w:jc w:val="both"/>
        <w:rPr>
          <w:rFonts w:eastAsia="Times New Roman" w:cstheme="minorHAnsi"/>
          <w:bCs/>
          <w:kern w:val="0"/>
          <w:sz w:val="20"/>
          <w:szCs w:val="20"/>
          <w:lang w:eastAsia="es-ES"/>
        </w:rPr>
      </w:pPr>
    </w:p>
    <w:p w14:paraId="1C4D3142" w14:textId="77777777" w:rsidR="00A33F2F" w:rsidRPr="00A33F2F" w:rsidRDefault="00A33F2F" w:rsidP="00A33F2F">
      <w:pPr>
        <w:spacing w:after="200" w:line="240" w:lineRule="auto"/>
        <w:contextualSpacing/>
        <w:jc w:val="both"/>
        <w:rPr>
          <w:rFonts w:eastAsia="Times New Roman" w:cstheme="minorHAnsi"/>
          <w:bCs/>
          <w:kern w:val="0"/>
          <w:sz w:val="20"/>
          <w:szCs w:val="20"/>
          <w:lang w:eastAsia="es-ES"/>
        </w:rPr>
      </w:pPr>
      <w:r w:rsidRPr="00A33F2F">
        <w:rPr>
          <w:rFonts w:cstheme="minorHAnsi"/>
          <w:kern w:val="0"/>
          <w:sz w:val="20"/>
          <w:szCs w:val="20"/>
        </w:rPr>
        <w:t xml:space="preserve">Asimismo, en este centro se llevó a cabo un programa sobre </w:t>
      </w:r>
      <w:r w:rsidRPr="00A33F2F">
        <w:rPr>
          <w:rFonts w:cstheme="minorHAnsi"/>
          <w:bCs/>
          <w:kern w:val="0"/>
          <w:sz w:val="20"/>
          <w:szCs w:val="20"/>
        </w:rPr>
        <w:t>ejercicio físico en contacto con la naturaleza</w:t>
      </w:r>
      <w:r w:rsidRPr="00A33F2F">
        <w:rPr>
          <w:rFonts w:cstheme="minorHAnsi"/>
          <w:kern w:val="0"/>
          <w:sz w:val="20"/>
          <w:szCs w:val="20"/>
        </w:rPr>
        <w:t xml:space="preserve"> para el envejecimiento activo de personas con discapacidad intelectual y grandes necesidades de apoyo. 18 usuarios del centro Vista Hermosa iniciaron un programa monitorizado de ejercicio físico en contacto con la naturaleza, 3 días a la semana durante seis meses. Se realizaron evaluaciones estandarizadas, de forma previa y posterior al programa, del nivel de condición física, patrón de marcha y coordinación, nivel de dependencia, sintomatología ansioso-depresiva y problemas de conducta de los participantes. Antes de cada salida se midió la tensión arterial y frecuencia cardíaca y diariamente se registró la frecuencia e intensidad de los problemas de conducta. </w:t>
      </w:r>
      <w:r w:rsidRPr="00A33F2F">
        <w:rPr>
          <w:rFonts w:eastAsia="Times New Roman" w:cstheme="minorHAnsi"/>
          <w:bCs/>
          <w:kern w:val="0"/>
          <w:sz w:val="20"/>
          <w:szCs w:val="20"/>
          <w:lang w:eastAsia="es-ES"/>
        </w:rPr>
        <w:t xml:space="preserve">Este trabajo evidenció </w:t>
      </w:r>
      <w:r w:rsidRPr="00A33F2F">
        <w:rPr>
          <w:sz w:val="20"/>
          <w:szCs w:val="20"/>
        </w:rPr>
        <w:t>los efectos positivos, que el ejercicio físico en contacto con la naturaleza, tiene sobre el bienestar físico y mental de personas con DI y grandes necesidades de apoyo en proceso de envejecimiento.</w:t>
      </w:r>
    </w:p>
    <w:p w14:paraId="58676AEF" w14:textId="77777777" w:rsidR="00A33F2F" w:rsidRPr="00A33F2F" w:rsidRDefault="00A33F2F" w:rsidP="00A33F2F">
      <w:pPr>
        <w:spacing w:before="100" w:beforeAutospacing="1" w:after="100" w:afterAutospacing="1" w:line="240" w:lineRule="auto"/>
        <w:jc w:val="both"/>
        <w:rPr>
          <w:rFonts w:eastAsia="Times New Roman" w:cs="Calibri"/>
          <w:b/>
          <w:bCs/>
          <w:kern w:val="0"/>
          <w:sz w:val="20"/>
          <w:szCs w:val="20"/>
          <w:lang w:eastAsia="es-ES"/>
        </w:rPr>
      </w:pPr>
    </w:p>
    <w:p w14:paraId="127E2CA1" w14:textId="77777777" w:rsidR="00A33F2F" w:rsidRPr="00A33F2F" w:rsidRDefault="00A33F2F" w:rsidP="00A33F2F">
      <w:pPr>
        <w:spacing w:line="256" w:lineRule="auto"/>
        <w:rPr>
          <w:b/>
          <w:kern w:val="0"/>
          <w:sz w:val="20"/>
          <w:szCs w:val="20"/>
        </w:rPr>
      </w:pPr>
      <w:r w:rsidRPr="00A33F2F">
        <w:rPr>
          <w:b/>
          <w:kern w:val="0"/>
          <w:sz w:val="20"/>
          <w:szCs w:val="20"/>
        </w:rPr>
        <w:t>Avances en el Diagnóstico de Fenotipos Conductuales</w:t>
      </w:r>
    </w:p>
    <w:p w14:paraId="0D82D789" w14:textId="77777777" w:rsidR="00A33F2F" w:rsidRPr="00A33F2F" w:rsidRDefault="00A33F2F" w:rsidP="00A33F2F">
      <w:pPr>
        <w:spacing w:line="256" w:lineRule="auto"/>
        <w:jc w:val="both"/>
        <w:rPr>
          <w:kern w:val="0"/>
          <w:sz w:val="20"/>
          <w:szCs w:val="20"/>
        </w:rPr>
      </w:pPr>
      <w:r w:rsidRPr="00A33F2F">
        <w:rPr>
          <w:bCs/>
          <w:kern w:val="0"/>
          <w:sz w:val="20"/>
          <w:szCs w:val="20"/>
        </w:rPr>
        <w:t>Actualmente, Afanas Jerez está desarrollando un proyecto relacionado con</w:t>
      </w:r>
      <w:r w:rsidRPr="00A33F2F">
        <w:rPr>
          <w:b/>
          <w:kern w:val="0"/>
          <w:sz w:val="20"/>
          <w:szCs w:val="20"/>
        </w:rPr>
        <w:t xml:space="preserve"> </w:t>
      </w:r>
      <w:r w:rsidRPr="00A33F2F">
        <w:rPr>
          <w:kern w:val="0"/>
          <w:sz w:val="20"/>
          <w:szCs w:val="20"/>
        </w:rPr>
        <w:t>los Fenotipos conductuales, un patrón característico de anomalías morfológicas, conductuales, motoras, cognitivas, lingüísticas y sociales que se asocian de forma compatible con un trastorno biológico, en su mayoría de origen genético, sin desestimar la importancia de los aspectos ambientales en su desarrollo. El objetivo de este proyecto es avanzar en el diagnóstico y mejorar la atención que se proporciona a los usuarios de Afanas Jerez que puedan presentar alguno de estos síndromes.</w:t>
      </w:r>
    </w:p>
    <w:p w14:paraId="6F935B56" w14:textId="77777777" w:rsidR="00A33F2F" w:rsidRPr="00A33F2F" w:rsidRDefault="00A33F2F" w:rsidP="00A33F2F">
      <w:pPr>
        <w:spacing w:line="256" w:lineRule="auto"/>
        <w:jc w:val="both"/>
        <w:rPr>
          <w:kern w:val="0"/>
          <w:sz w:val="20"/>
          <w:szCs w:val="20"/>
        </w:rPr>
      </w:pPr>
      <w:r w:rsidRPr="00A33F2F">
        <w:rPr>
          <w:kern w:val="0"/>
          <w:sz w:val="20"/>
          <w:szCs w:val="20"/>
        </w:rPr>
        <w:t>Muchos fenotipos conductuales no se han descubierto y estudiado hasta las últimas décadas, existiendo en la actualidad numerosos movimientos asociativos específicos, tanto a nivel nacional como internacional, para cada uno de estos síndromes. Estas asociaciones ofrecen en sus páginas web información de utilidad, tanto a nivel clínico como de investigación, para la mejora del diagnóstico y la asistencia a los usuarios que presentan estos síndromes.</w:t>
      </w:r>
    </w:p>
    <w:p w14:paraId="0323F7C5" w14:textId="77777777" w:rsidR="00A33F2F" w:rsidRPr="00A33F2F" w:rsidRDefault="00A33F2F" w:rsidP="00A33F2F">
      <w:pPr>
        <w:spacing w:line="256" w:lineRule="auto"/>
        <w:jc w:val="both"/>
        <w:rPr>
          <w:kern w:val="0"/>
          <w:sz w:val="20"/>
          <w:szCs w:val="20"/>
        </w:rPr>
      </w:pPr>
      <w:r w:rsidRPr="00A33F2F">
        <w:rPr>
          <w:kern w:val="0"/>
          <w:sz w:val="20"/>
          <w:szCs w:val="20"/>
        </w:rPr>
        <w:t>Tras un cribaje preliminar se ha detectado que las características físicas y conductuales de algunos usuarios de Afanas Jerez podrían ser compatibles con algunos fenotipos conductuales como son: síndrome de X frágil, síndrome de Prader Willi, síndrome de Rett, síndrome de Williams, síndrome de Smith Magenis y síndrome de Rubinstein-Taybi.</w:t>
      </w:r>
    </w:p>
    <w:p w14:paraId="15E4E80E" w14:textId="77777777" w:rsidR="00A33F2F" w:rsidRPr="00A33F2F" w:rsidRDefault="00A33F2F" w:rsidP="00A33F2F">
      <w:pPr>
        <w:spacing w:line="256" w:lineRule="auto"/>
        <w:contextualSpacing/>
        <w:jc w:val="both"/>
        <w:rPr>
          <w:kern w:val="0"/>
          <w:sz w:val="20"/>
          <w:szCs w:val="20"/>
        </w:rPr>
      </w:pPr>
      <w:r w:rsidRPr="00A33F2F">
        <w:rPr>
          <w:kern w:val="0"/>
          <w:sz w:val="20"/>
          <w:szCs w:val="20"/>
        </w:rPr>
        <w:t>La metodología que se está llevando a cabo es la siguiente:</w:t>
      </w:r>
    </w:p>
    <w:p w14:paraId="09A7305E" w14:textId="77777777" w:rsidR="00A33F2F" w:rsidRPr="00A33F2F" w:rsidRDefault="00A33F2F" w:rsidP="00A33F2F">
      <w:pPr>
        <w:pStyle w:val="Prrafodelista"/>
        <w:numPr>
          <w:ilvl w:val="0"/>
          <w:numId w:val="31"/>
        </w:numPr>
        <w:suppressAutoHyphens w:val="0"/>
        <w:spacing w:after="160" w:line="256" w:lineRule="auto"/>
        <w:jc w:val="both"/>
        <w:rPr>
          <w:kern w:val="0"/>
          <w:sz w:val="20"/>
          <w:szCs w:val="20"/>
        </w:rPr>
      </w:pPr>
      <w:r w:rsidRPr="00A33F2F">
        <w:rPr>
          <w:kern w:val="0"/>
          <w:sz w:val="20"/>
          <w:szCs w:val="20"/>
        </w:rPr>
        <w:t>Realizar una revisión bibliográfica sobre los síndromes detectados en el cribaje preliminar.</w:t>
      </w:r>
    </w:p>
    <w:p w14:paraId="6DF73101" w14:textId="77777777" w:rsidR="00A33F2F" w:rsidRPr="00A33F2F" w:rsidRDefault="00A33F2F" w:rsidP="00A33F2F">
      <w:pPr>
        <w:pStyle w:val="Prrafodelista"/>
        <w:numPr>
          <w:ilvl w:val="0"/>
          <w:numId w:val="31"/>
        </w:numPr>
        <w:suppressAutoHyphens w:val="0"/>
        <w:spacing w:after="160" w:line="256" w:lineRule="auto"/>
        <w:jc w:val="both"/>
        <w:rPr>
          <w:kern w:val="0"/>
          <w:sz w:val="20"/>
          <w:szCs w:val="20"/>
        </w:rPr>
      </w:pPr>
      <w:r w:rsidRPr="00A33F2F">
        <w:rPr>
          <w:kern w:val="0"/>
          <w:sz w:val="20"/>
          <w:szCs w:val="20"/>
        </w:rPr>
        <w:t>Realizar una evaluación en profundidad de las características clínicas, tanto morfológicas como conductuales, de los usuarios que en el cribaje preliminar han mostrado características compatibles con los síndromes mencionados.</w:t>
      </w:r>
    </w:p>
    <w:p w14:paraId="3F1FEFAB" w14:textId="3F8B4A72" w:rsidR="00A33F2F" w:rsidRPr="00A33F2F" w:rsidRDefault="00A33F2F" w:rsidP="00A33F2F">
      <w:pPr>
        <w:pStyle w:val="Prrafodelista"/>
        <w:numPr>
          <w:ilvl w:val="0"/>
          <w:numId w:val="31"/>
        </w:numPr>
        <w:suppressAutoHyphens w:val="0"/>
        <w:spacing w:after="160" w:line="256" w:lineRule="auto"/>
        <w:jc w:val="both"/>
        <w:rPr>
          <w:kern w:val="0"/>
          <w:sz w:val="20"/>
          <w:szCs w:val="20"/>
        </w:rPr>
      </w:pPr>
      <w:r w:rsidRPr="00A33F2F">
        <w:rPr>
          <w:kern w:val="0"/>
          <w:sz w:val="20"/>
          <w:szCs w:val="20"/>
        </w:rPr>
        <w:t>Realizar un estudio genético de los usuarios, cuyo cribaje haya sido positivo tras la evaluación clínica</w:t>
      </w:r>
      <w:r w:rsidR="009807A5">
        <w:rPr>
          <w:kern w:val="0"/>
          <w:sz w:val="20"/>
          <w:szCs w:val="20"/>
        </w:rPr>
        <w:t>.</w:t>
      </w:r>
    </w:p>
    <w:p w14:paraId="473A5A26" w14:textId="4262340A" w:rsidR="00A33F2F" w:rsidRPr="00A33F2F" w:rsidRDefault="00A33F2F" w:rsidP="00A33F2F">
      <w:pPr>
        <w:pStyle w:val="Prrafodelista"/>
        <w:numPr>
          <w:ilvl w:val="0"/>
          <w:numId w:val="31"/>
        </w:numPr>
        <w:suppressAutoHyphens w:val="0"/>
        <w:spacing w:after="160" w:line="256" w:lineRule="auto"/>
        <w:jc w:val="both"/>
        <w:rPr>
          <w:kern w:val="0"/>
          <w:sz w:val="20"/>
          <w:szCs w:val="20"/>
        </w:rPr>
      </w:pPr>
      <w:r w:rsidRPr="00A33F2F">
        <w:rPr>
          <w:kern w:val="0"/>
          <w:sz w:val="20"/>
          <w:szCs w:val="20"/>
        </w:rPr>
        <w:t>Revisar de información procedente de fuentes científicas y asociativa</w:t>
      </w:r>
      <w:r w:rsidR="009807A5">
        <w:rPr>
          <w:kern w:val="0"/>
          <w:sz w:val="20"/>
          <w:szCs w:val="20"/>
        </w:rPr>
        <w:t>s.</w:t>
      </w:r>
    </w:p>
    <w:p w14:paraId="24A13448" w14:textId="1496BDB2" w:rsidR="00A33F2F" w:rsidRPr="00A33F2F" w:rsidRDefault="00A33F2F" w:rsidP="00A33F2F">
      <w:pPr>
        <w:pStyle w:val="Prrafodelista"/>
        <w:numPr>
          <w:ilvl w:val="0"/>
          <w:numId w:val="31"/>
        </w:numPr>
        <w:suppressAutoHyphens w:val="0"/>
        <w:spacing w:after="160" w:line="256" w:lineRule="auto"/>
        <w:jc w:val="both"/>
        <w:rPr>
          <w:kern w:val="0"/>
          <w:sz w:val="20"/>
          <w:szCs w:val="20"/>
        </w:rPr>
      </w:pPr>
      <w:r w:rsidRPr="00A33F2F">
        <w:rPr>
          <w:kern w:val="0"/>
          <w:sz w:val="20"/>
          <w:szCs w:val="20"/>
        </w:rPr>
        <w:t>Resumir la información relevante, incluyendo consejo genético</w:t>
      </w:r>
      <w:r w:rsidR="009807A5">
        <w:rPr>
          <w:kern w:val="0"/>
          <w:sz w:val="20"/>
          <w:szCs w:val="20"/>
        </w:rPr>
        <w:t>.</w:t>
      </w:r>
    </w:p>
    <w:p w14:paraId="0917A326" w14:textId="263C1A47" w:rsidR="0004514A" w:rsidRDefault="00A33F2F" w:rsidP="00E06939">
      <w:pPr>
        <w:pStyle w:val="Ttulo1"/>
        <w:spacing w:line="276" w:lineRule="auto"/>
        <w:rPr>
          <w:sz w:val="24"/>
          <w:lang w:val="es"/>
        </w:rPr>
      </w:pPr>
      <w:r>
        <w:rPr>
          <w:sz w:val="24"/>
          <w:lang w:val="es"/>
        </w:rPr>
        <w:t>C</w:t>
      </w:r>
      <w:r w:rsidR="0004514A" w:rsidRPr="0004514A">
        <w:rPr>
          <w:sz w:val="24"/>
          <w:lang w:val="es"/>
        </w:rPr>
        <w:t xml:space="preserve">onclusiones </w:t>
      </w:r>
    </w:p>
    <w:p w14:paraId="531041FF" w14:textId="4C733AC6" w:rsidR="00380659" w:rsidRPr="00380659" w:rsidRDefault="00A33F2F" w:rsidP="009807A5">
      <w:pPr>
        <w:pStyle w:val="NormalWeb"/>
        <w:jc w:val="both"/>
        <w:rPr>
          <w:szCs w:val="22"/>
          <w:lang w:val="es"/>
        </w:rPr>
      </w:pPr>
      <w:r w:rsidRPr="00A33F2F">
        <w:rPr>
          <w:rFonts w:ascii="Verdana" w:hAnsi="Verdana" w:cs="Segoe UI"/>
          <w:sz w:val="20"/>
          <w:szCs w:val="20"/>
        </w:rPr>
        <w:t>Este proyecto ha representado una oportunidad para fortalecer los vínculos entre la Universidad y el sector social, contribuyendo a una sociedad más inclusiva y equitativa. La colaboración entre la universidad y Afanas Jerez ha permitido avanzar en el desarrollo de soluciones innovadoras relacionadas con aspectos biopsicosociales de la Discapacidad Intelectual.  También ha repercutido en la mejora de la formación de los futuros profesionales en el campo de la discapacidad intelectual.</w:t>
      </w:r>
    </w:p>
    <w:sectPr w:rsidR="00380659" w:rsidRPr="00380659" w:rsidSect="00886F9A">
      <w:headerReference w:type="default" r:id="rId12"/>
      <w:footerReference w:type="default" r:id="rId13"/>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B4E70" w14:textId="77777777" w:rsidR="002811C0" w:rsidRDefault="002811C0">
      <w:pPr>
        <w:spacing w:line="240" w:lineRule="auto"/>
      </w:pPr>
      <w:r>
        <w:rPr>
          <w:lang w:val="es"/>
        </w:rPr>
        <w:separator/>
      </w:r>
    </w:p>
  </w:endnote>
  <w:endnote w:type="continuationSeparator" w:id="0">
    <w:p w14:paraId="089D81F2" w14:textId="77777777" w:rsidR="002811C0" w:rsidRDefault="002811C0">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3FC2D" w14:textId="77777777" w:rsidR="002811C0" w:rsidRDefault="002811C0">
      <w:pPr>
        <w:spacing w:line="240" w:lineRule="auto"/>
      </w:pPr>
      <w:r>
        <w:rPr>
          <w:lang w:val="es"/>
        </w:rPr>
        <w:separator/>
      </w:r>
    </w:p>
  </w:footnote>
  <w:footnote w:type="continuationSeparator" w:id="0">
    <w:p w14:paraId="04160146" w14:textId="77777777" w:rsidR="002811C0" w:rsidRDefault="002811C0">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DD2F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71956507" o:spid="_x0000_i1025" type="#_x0000_t75" style="width:105.1pt;height:103.3pt;visibility:visible;mso-wrap-style:square">
            <v:imagedata r:id="rId1" o:title=""/>
          </v:shape>
        </w:pict>
      </mc:Choice>
      <mc:Fallback>
        <w:drawing>
          <wp:inline distT="0" distB="0" distL="0" distR="0" wp14:anchorId="4F42D718" wp14:editId="5242A54F">
            <wp:extent cx="1334770" cy="1311910"/>
            <wp:effectExtent l="0" t="0" r="0" b="0"/>
            <wp:docPr id="1371956507" name="Imagen 1371956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16DC3064"/>
    <w:multiLevelType w:val="hybridMultilevel"/>
    <w:tmpl w:val="AD529E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7832820"/>
    <w:multiLevelType w:val="hybridMultilevel"/>
    <w:tmpl w:val="190A1338"/>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E5C6863"/>
    <w:multiLevelType w:val="hybridMultilevel"/>
    <w:tmpl w:val="E7787CB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ECC211B"/>
    <w:multiLevelType w:val="hybridMultilevel"/>
    <w:tmpl w:val="7A769E96"/>
    <w:lvl w:ilvl="0" w:tplc="433CC97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9" w15:restartNumberingAfterBreak="0">
    <w:nsid w:val="2E605AB1"/>
    <w:multiLevelType w:val="multilevel"/>
    <w:tmpl w:val="281291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1" w15:restartNumberingAfterBreak="0">
    <w:nsid w:val="37D3642C"/>
    <w:multiLevelType w:val="hybridMultilevel"/>
    <w:tmpl w:val="7F96349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C5A35"/>
    <w:multiLevelType w:val="multilevel"/>
    <w:tmpl w:val="EA86A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2F5111"/>
    <w:multiLevelType w:val="hybridMultilevel"/>
    <w:tmpl w:val="324E252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791D3F"/>
    <w:multiLevelType w:val="hybridMultilevel"/>
    <w:tmpl w:val="5840FB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22B06DD"/>
    <w:multiLevelType w:val="multilevel"/>
    <w:tmpl w:val="036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CD933C0"/>
    <w:multiLevelType w:val="multilevel"/>
    <w:tmpl w:val="1A64C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B80EF0"/>
    <w:multiLevelType w:val="hybridMultilevel"/>
    <w:tmpl w:val="80CEC62C"/>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921FA4"/>
    <w:multiLevelType w:val="multilevel"/>
    <w:tmpl w:val="2BFA6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4"/>
  </w:num>
  <w:num w:numId="13" w16cid:durableId="394472282">
    <w:abstractNumId w:val="31"/>
  </w:num>
  <w:num w:numId="14" w16cid:durableId="2062554599">
    <w:abstractNumId w:val="17"/>
  </w:num>
  <w:num w:numId="15" w16cid:durableId="1239513062">
    <w:abstractNumId w:val="13"/>
  </w:num>
  <w:num w:numId="16" w16cid:durableId="33388864">
    <w:abstractNumId w:val="22"/>
  </w:num>
  <w:num w:numId="17" w16cid:durableId="819617096">
    <w:abstractNumId w:val="20"/>
  </w:num>
  <w:num w:numId="18" w16cid:durableId="502861236">
    <w:abstractNumId w:val="27"/>
  </w:num>
  <w:num w:numId="19" w16cid:durableId="457454906">
    <w:abstractNumId w:val="18"/>
  </w:num>
  <w:num w:numId="20" w16cid:durableId="1025983657">
    <w:abstractNumId w:val="26"/>
  </w:num>
  <w:num w:numId="21" w16cid:durableId="317996467">
    <w:abstractNumId w:val="23"/>
  </w:num>
  <w:num w:numId="22" w16cid:durableId="1345866215">
    <w:abstractNumId w:val="19"/>
  </w:num>
  <w:num w:numId="23" w16cid:durableId="1579244242">
    <w:abstractNumId w:val="28"/>
  </w:num>
  <w:num w:numId="24" w16cid:durableId="108818202">
    <w:abstractNumId w:val="30"/>
  </w:num>
  <w:num w:numId="25" w16cid:durableId="697968701">
    <w:abstractNumId w:val="15"/>
  </w:num>
  <w:num w:numId="26" w16cid:durableId="2139102825">
    <w:abstractNumId w:val="25"/>
  </w:num>
  <w:num w:numId="27" w16cid:durableId="821239810">
    <w:abstractNumId w:val="12"/>
  </w:num>
  <w:num w:numId="28" w16cid:durableId="1955743529">
    <w:abstractNumId w:val="29"/>
  </w:num>
  <w:num w:numId="29" w16cid:durableId="731268018">
    <w:abstractNumId w:val="24"/>
  </w:num>
  <w:num w:numId="30" w16cid:durableId="1152601959">
    <w:abstractNumId w:val="21"/>
  </w:num>
  <w:num w:numId="31" w16cid:durableId="276569350">
    <w:abstractNumId w:val="16"/>
  </w:num>
  <w:num w:numId="32" w16cid:durableId="1594241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F52F3"/>
    <w:rsid w:val="00140160"/>
    <w:rsid w:val="001411D4"/>
    <w:rsid w:val="00143257"/>
    <w:rsid w:val="0015138B"/>
    <w:rsid w:val="00157361"/>
    <w:rsid w:val="0018401A"/>
    <w:rsid w:val="001A0BB5"/>
    <w:rsid w:val="001C048B"/>
    <w:rsid w:val="001E4CE7"/>
    <w:rsid w:val="00213DB6"/>
    <w:rsid w:val="0022764C"/>
    <w:rsid w:val="00257DC5"/>
    <w:rsid w:val="00265169"/>
    <w:rsid w:val="002811C0"/>
    <w:rsid w:val="002C2B6A"/>
    <w:rsid w:val="002C6FE2"/>
    <w:rsid w:val="002D3264"/>
    <w:rsid w:val="002E10F7"/>
    <w:rsid w:val="002E39FA"/>
    <w:rsid w:val="003119AE"/>
    <w:rsid w:val="003413A6"/>
    <w:rsid w:val="0036444E"/>
    <w:rsid w:val="00380659"/>
    <w:rsid w:val="003B442E"/>
    <w:rsid w:val="003D6D51"/>
    <w:rsid w:val="00400EE3"/>
    <w:rsid w:val="00407206"/>
    <w:rsid w:val="004157BA"/>
    <w:rsid w:val="00427769"/>
    <w:rsid w:val="00444543"/>
    <w:rsid w:val="00450FB2"/>
    <w:rsid w:val="0046132F"/>
    <w:rsid w:val="004758EA"/>
    <w:rsid w:val="00491076"/>
    <w:rsid w:val="004C26BC"/>
    <w:rsid w:val="004E24CC"/>
    <w:rsid w:val="00514889"/>
    <w:rsid w:val="00520E27"/>
    <w:rsid w:val="00521CF6"/>
    <w:rsid w:val="00535AE4"/>
    <w:rsid w:val="00547FBE"/>
    <w:rsid w:val="00551CC4"/>
    <w:rsid w:val="00555945"/>
    <w:rsid w:val="00567D04"/>
    <w:rsid w:val="005B0D13"/>
    <w:rsid w:val="005B5C9E"/>
    <w:rsid w:val="005D34D8"/>
    <w:rsid w:val="005D6F5E"/>
    <w:rsid w:val="00600574"/>
    <w:rsid w:val="00601FBB"/>
    <w:rsid w:val="00603814"/>
    <w:rsid w:val="0060720B"/>
    <w:rsid w:val="00607A92"/>
    <w:rsid w:val="006235F5"/>
    <w:rsid w:val="0066155F"/>
    <w:rsid w:val="00667D39"/>
    <w:rsid w:val="00670C70"/>
    <w:rsid w:val="00673B27"/>
    <w:rsid w:val="006818B9"/>
    <w:rsid w:val="00685980"/>
    <w:rsid w:val="006E1AE9"/>
    <w:rsid w:val="006F4585"/>
    <w:rsid w:val="00723633"/>
    <w:rsid w:val="00732F47"/>
    <w:rsid w:val="007655BA"/>
    <w:rsid w:val="00774049"/>
    <w:rsid w:val="00783E66"/>
    <w:rsid w:val="00795398"/>
    <w:rsid w:val="007A2605"/>
    <w:rsid w:val="007B4B54"/>
    <w:rsid w:val="007B79DD"/>
    <w:rsid w:val="007F05B5"/>
    <w:rsid w:val="0080289B"/>
    <w:rsid w:val="00806B22"/>
    <w:rsid w:val="0081276F"/>
    <w:rsid w:val="00814D5A"/>
    <w:rsid w:val="00821DB7"/>
    <w:rsid w:val="008274DB"/>
    <w:rsid w:val="00847271"/>
    <w:rsid w:val="00886F9A"/>
    <w:rsid w:val="008B07AF"/>
    <w:rsid w:val="008B2BE5"/>
    <w:rsid w:val="008F7E5A"/>
    <w:rsid w:val="009037B6"/>
    <w:rsid w:val="00917F99"/>
    <w:rsid w:val="00935566"/>
    <w:rsid w:val="00943DEA"/>
    <w:rsid w:val="00974F3F"/>
    <w:rsid w:val="009807A5"/>
    <w:rsid w:val="009C7F3C"/>
    <w:rsid w:val="009E2447"/>
    <w:rsid w:val="009E5089"/>
    <w:rsid w:val="009E5541"/>
    <w:rsid w:val="00A33F2F"/>
    <w:rsid w:val="00A5191F"/>
    <w:rsid w:val="00A52347"/>
    <w:rsid w:val="00A54485"/>
    <w:rsid w:val="00A7615E"/>
    <w:rsid w:val="00AA08CB"/>
    <w:rsid w:val="00AA352A"/>
    <w:rsid w:val="00AB018A"/>
    <w:rsid w:val="00AB6350"/>
    <w:rsid w:val="00AD09C9"/>
    <w:rsid w:val="00AF2B4C"/>
    <w:rsid w:val="00B03981"/>
    <w:rsid w:val="00B07A6E"/>
    <w:rsid w:val="00B26853"/>
    <w:rsid w:val="00B27A37"/>
    <w:rsid w:val="00B34424"/>
    <w:rsid w:val="00B351FE"/>
    <w:rsid w:val="00BA5267"/>
    <w:rsid w:val="00BB3ABC"/>
    <w:rsid w:val="00BB687E"/>
    <w:rsid w:val="00BF38CD"/>
    <w:rsid w:val="00BF42FE"/>
    <w:rsid w:val="00C15CF1"/>
    <w:rsid w:val="00C17E22"/>
    <w:rsid w:val="00C444C6"/>
    <w:rsid w:val="00C700C3"/>
    <w:rsid w:val="00C759BB"/>
    <w:rsid w:val="00C91805"/>
    <w:rsid w:val="00CA0827"/>
    <w:rsid w:val="00CD0466"/>
    <w:rsid w:val="00CD125A"/>
    <w:rsid w:val="00CD3ACA"/>
    <w:rsid w:val="00D27485"/>
    <w:rsid w:val="00D344DD"/>
    <w:rsid w:val="00D53721"/>
    <w:rsid w:val="00D80ACB"/>
    <w:rsid w:val="00DA768B"/>
    <w:rsid w:val="00DB2558"/>
    <w:rsid w:val="00DC51E0"/>
    <w:rsid w:val="00DE333A"/>
    <w:rsid w:val="00DF537B"/>
    <w:rsid w:val="00E06939"/>
    <w:rsid w:val="00E06E42"/>
    <w:rsid w:val="00E43D0E"/>
    <w:rsid w:val="00E460E4"/>
    <w:rsid w:val="00E5501F"/>
    <w:rsid w:val="00E56D55"/>
    <w:rsid w:val="00E64188"/>
    <w:rsid w:val="00E66DAE"/>
    <w:rsid w:val="00E87888"/>
    <w:rsid w:val="00E87ED4"/>
    <w:rsid w:val="00E9134B"/>
    <w:rsid w:val="00EB1492"/>
    <w:rsid w:val="00EC58A5"/>
    <w:rsid w:val="00EC6336"/>
    <w:rsid w:val="00ED105F"/>
    <w:rsid w:val="00ED2E4D"/>
    <w:rsid w:val="00EE3083"/>
    <w:rsid w:val="00F074D1"/>
    <w:rsid w:val="00F17818"/>
    <w:rsid w:val="00F47879"/>
    <w:rsid w:val="00F550E1"/>
    <w:rsid w:val="00F55887"/>
    <w:rsid w:val="00F72545"/>
    <w:rsid w:val="00F72C93"/>
    <w:rsid w:val="00F74887"/>
    <w:rsid w:val="00F967C7"/>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 w:type="paragraph" w:styleId="NormalWeb">
    <w:name w:val="Normal (Web)"/>
    <w:basedOn w:val="Normal"/>
    <w:uiPriority w:val="99"/>
    <w:unhideWhenUsed/>
    <w:rsid w:val="00A33F2F"/>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fanasjerez.com/wp-content/uploads/2025/04/Evidencias-AFANAS-Jerez-30-Anos-Intercambiando-Conocimientos-con-la-Universidad-1.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50.emf"/></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2.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3.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4.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6</Pages>
  <Words>2694</Words>
  <Characters>14819</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17479</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Cristina Guerrero Gámez</cp:lastModifiedBy>
  <cp:revision>35</cp:revision>
  <cp:lastPrinted>2025-04-16T07:08:00Z</cp:lastPrinted>
  <dcterms:created xsi:type="dcterms:W3CDTF">2023-02-20T13:05:00Z</dcterms:created>
  <dcterms:modified xsi:type="dcterms:W3CDTF">2025-04-25T10:36:00Z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